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9293" w14:textId="5A400F96" w:rsidR="00B33BF9" w:rsidRPr="00CF2927" w:rsidRDefault="00D819DD" w:rsidP="00B33BF9">
      <w:pPr>
        <w:pStyle w:val="Titre"/>
        <w:jc w:val="center"/>
        <w:rPr>
          <w:rFonts w:asciiTheme="minorHAnsi" w:hAnsiTheme="minorHAnsi" w:cstheme="minorHAnsi"/>
          <w:sz w:val="40"/>
        </w:rPr>
      </w:pPr>
      <w:r w:rsidRPr="00BE6432">
        <w:rPr>
          <w:noProof/>
          <w:sz w:val="28"/>
          <w:szCs w:val="28"/>
        </w:rPr>
        <w:drawing>
          <wp:anchor distT="0" distB="0" distL="114300" distR="114300" simplePos="0" relativeHeight="251659264" behindDoc="1" locked="0" layoutInCell="1" allowOverlap="1" wp14:anchorId="66A2DBA2" wp14:editId="14374D90">
            <wp:simplePos x="0" y="0"/>
            <wp:positionH relativeFrom="margin">
              <wp:align>center</wp:align>
            </wp:positionH>
            <wp:positionV relativeFrom="page">
              <wp:align>top</wp:align>
            </wp:positionV>
            <wp:extent cx="1457400" cy="1398895"/>
            <wp:effectExtent l="0" t="0" r="0" b="0"/>
            <wp:wrapNone/>
            <wp:docPr id="3" name="Image 3" descr="Une image contenant logo, texte, cercl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 texte, cercle, symbol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400" cy="1398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5F50E" w14:textId="77777777" w:rsidR="00B33BF9" w:rsidRPr="00CF2927" w:rsidRDefault="00B33BF9" w:rsidP="00B33BF9">
      <w:pPr>
        <w:pStyle w:val="Titre"/>
        <w:jc w:val="center"/>
        <w:rPr>
          <w:rFonts w:asciiTheme="minorHAnsi" w:hAnsiTheme="minorHAnsi" w:cstheme="minorHAnsi"/>
          <w:sz w:val="40"/>
        </w:rPr>
      </w:pPr>
      <w:r w:rsidRPr="00CF2927">
        <w:rPr>
          <w:rFonts w:asciiTheme="minorHAnsi" w:hAnsiTheme="minorHAnsi" w:cstheme="minorHAnsi"/>
          <w:sz w:val="40"/>
        </w:rPr>
        <w:t>PRIX DU CONSEIL ECONOMIQUE, SOCIAL ET ENVIRONNEMENTAL AUVERGNE-RHONE-ALPES</w:t>
      </w:r>
    </w:p>
    <w:p w14:paraId="5A770A41" w14:textId="77777777" w:rsidR="00B33BF9" w:rsidRPr="00CF2927" w:rsidRDefault="00B33BF9" w:rsidP="00B33BF9">
      <w:pPr>
        <w:pStyle w:val="Titre"/>
        <w:jc w:val="center"/>
        <w:rPr>
          <w:rFonts w:asciiTheme="minorHAnsi" w:hAnsiTheme="minorHAnsi" w:cstheme="minorHAnsi"/>
          <w:sz w:val="40"/>
        </w:rPr>
      </w:pPr>
    </w:p>
    <w:p w14:paraId="23D1363C" w14:textId="77777777" w:rsidR="00B33BF9" w:rsidRPr="00CF2927" w:rsidRDefault="00B33BF9" w:rsidP="00B33BF9">
      <w:pPr>
        <w:pStyle w:val="Titre"/>
        <w:jc w:val="center"/>
        <w:rPr>
          <w:rFonts w:asciiTheme="minorHAnsi" w:hAnsiTheme="minorHAnsi" w:cstheme="minorHAnsi"/>
          <w:sz w:val="40"/>
        </w:rPr>
      </w:pPr>
      <w:r w:rsidRPr="00CF2927">
        <w:rPr>
          <w:rFonts w:asciiTheme="minorHAnsi" w:hAnsiTheme="minorHAnsi" w:cstheme="minorHAnsi"/>
          <w:sz w:val="40"/>
        </w:rPr>
        <w:t xml:space="preserve">REGLEMENT </w:t>
      </w:r>
    </w:p>
    <w:p w14:paraId="2C1A4E60" w14:textId="77777777" w:rsidR="00B33BF9" w:rsidRPr="00CF2927" w:rsidRDefault="00B33BF9" w:rsidP="00B33BF9">
      <w:pPr>
        <w:rPr>
          <w:rFonts w:cstheme="minorHAnsi"/>
        </w:rPr>
      </w:pPr>
    </w:p>
    <w:p w14:paraId="6D1DAFBA" w14:textId="000AB76A" w:rsidR="000A554E" w:rsidRPr="000A554E" w:rsidRDefault="00B33BF9" w:rsidP="000A554E">
      <w:pPr>
        <w:pStyle w:val="Titre2"/>
        <w:jc w:val="center"/>
      </w:pPr>
      <w:r w:rsidRPr="00CF2927">
        <w:rPr>
          <w:rFonts w:asciiTheme="minorHAnsi" w:hAnsiTheme="minorHAnsi" w:cstheme="minorHAnsi"/>
        </w:rPr>
        <w:t>ARTICLE 1- OBJET DU PRIX DU CESER AUVERGNE-RHÔNE-ALPES</w:t>
      </w:r>
    </w:p>
    <w:p w14:paraId="3AF08226" w14:textId="5217DEC2" w:rsidR="00B33BF9" w:rsidRPr="00CF2927" w:rsidRDefault="00B33BF9" w:rsidP="00B33BF9">
      <w:pPr>
        <w:jc w:val="both"/>
        <w:rPr>
          <w:rFonts w:cstheme="minorHAnsi"/>
        </w:rPr>
      </w:pPr>
      <w:r w:rsidRPr="00CF2927">
        <w:rPr>
          <w:rFonts w:cstheme="minorHAnsi"/>
        </w:rPr>
        <w:t xml:space="preserve">Le prix du Conseil économique, social et environnemental (CESER) Auvergne-Rhône-Alpes récompense des actions qui améliorent les conditions de vie des habitants de la région Auvergne-Rhône-Alpes. Il valorise la pertinence de ces initiatives à portée économique, sociale, environnementale par une reconnaissance symbolique. </w:t>
      </w:r>
    </w:p>
    <w:p w14:paraId="37BDB589" w14:textId="171EA6B0" w:rsidR="00B33BF9" w:rsidRPr="00CF2927" w:rsidRDefault="00B33BF9" w:rsidP="00B33BF9">
      <w:pPr>
        <w:jc w:val="both"/>
        <w:rPr>
          <w:rFonts w:cstheme="minorHAnsi"/>
        </w:rPr>
      </w:pPr>
      <w:r w:rsidRPr="00CF2927">
        <w:rPr>
          <w:rFonts w:cstheme="minorHAnsi"/>
        </w:rPr>
        <w:t xml:space="preserve">Le prix du CESER Auvergne-Rhône-Alpes </w:t>
      </w:r>
      <w:r w:rsidR="0019492A">
        <w:rPr>
          <w:rFonts w:cstheme="minorHAnsi"/>
        </w:rPr>
        <w:t>202</w:t>
      </w:r>
      <w:r w:rsidR="00720475">
        <w:rPr>
          <w:rFonts w:cstheme="minorHAnsi"/>
        </w:rPr>
        <w:t>6</w:t>
      </w:r>
      <w:r w:rsidR="0098171A" w:rsidRPr="00CF2927">
        <w:rPr>
          <w:rFonts w:cstheme="minorHAnsi"/>
        </w:rPr>
        <w:t xml:space="preserve"> est </w:t>
      </w:r>
      <w:r w:rsidRPr="00CF2927">
        <w:rPr>
          <w:rFonts w:cstheme="minorHAnsi"/>
        </w:rPr>
        <w:t>ouvert à toute personne physique ou morale qui a réalisé une action sur un des territoires de la région Auvergne-Rhône-Alpes. L’action a nécessairement déjà eu lieu entre le 1</w:t>
      </w:r>
      <w:r w:rsidRPr="00CF2927">
        <w:rPr>
          <w:rFonts w:cstheme="minorHAnsi"/>
          <w:vertAlign w:val="superscript"/>
        </w:rPr>
        <w:t>er</w:t>
      </w:r>
      <w:r w:rsidRPr="00CF2927">
        <w:rPr>
          <w:rFonts w:cstheme="minorHAnsi"/>
        </w:rPr>
        <w:t xml:space="preserve"> janvier </w:t>
      </w:r>
      <w:r w:rsidR="00EF4199" w:rsidRPr="00CF2927">
        <w:rPr>
          <w:rFonts w:cstheme="minorHAnsi"/>
        </w:rPr>
        <w:t xml:space="preserve">de l’année N-2 </w:t>
      </w:r>
      <w:r w:rsidRPr="00CF2927">
        <w:rPr>
          <w:rFonts w:cstheme="minorHAnsi"/>
        </w:rPr>
        <w:t xml:space="preserve">et le </w:t>
      </w:r>
      <w:r w:rsidR="00014916" w:rsidRPr="00CF2927">
        <w:rPr>
          <w:rFonts w:cstheme="minorHAnsi"/>
        </w:rPr>
        <w:t xml:space="preserve">31 </w:t>
      </w:r>
      <w:r w:rsidR="00DF7805" w:rsidRPr="00CF2927">
        <w:rPr>
          <w:rFonts w:cstheme="minorHAnsi"/>
        </w:rPr>
        <w:t>décembre</w:t>
      </w:r>
      <w:r w:rsidR="00EF4199" w:rsidRPr="00CF2927">
        <w:rPr>
          <w:rFonts w:cstheme="minorHAnsi"/>
        </w:rPr>
        <w:t xml:space="preserve"> </w:t>
      </w:r>
      <w:r w:rsidRPr="00CF2927">
        <w:rPr>
          <w:rFonts w:cstheme="minorHAnsi"/>
        </w:rPr>
        <w:t xml:space="preserve">de l’année N-1. </w:t>
      </w:r>
    </w:p>
    <w:p w14:paraId="0D32A43B" w14:textId="2160B974" w:rsidR="00B33BF9" w:rsidRPr="00CF2927" w:rsidRDefault="00F50861" w:rsidP="00B33BF9">
      <w:pPr>
        <w:jc w:val="both"/>
        <w:rPr>
          <w:rFonts w:cstheme="minorHAnsi"/>
        </w:rPr>
      </w:pPr>
      <w:r w:rsidRPr="00CF2927">
        <w:rPr>
          <w:rFonts w:cstheme="minorHAnsi"/>
        </w:rPr>
        <w:t xml:space="preserve">Cette action </w:t>
      </w:r>
      <w:r w:rsidR="00B33BF9" w:rsidRPr="00CF2927">
        <w:rPr>
          <w:rFonts w:cstheme="minorHAnsi"/>
        </w:rPr>
        <w:t>doit répondre aux critères de recevabilité présentés ci-après. Le CESER Auvergne-Rhône-Alpes (</w:t>
      </w:r>
      <w:r w:rsidR="00635386" w:rsidRPr="00CF2927">
        <w:rPr>
          <w:rFonts w:cstheme="minorHAnsi"/>
        </w:rPr>
        <w:t>125 rue Smith - CS 90051 - 69285 Lyon Cedex 2</w:t>
      </w:r>
      <w:r w:rsidR="00B33BF9" w:rsidRPr="00CF2927">
        <w:rPr>
          <w:rFonts w:cstheme="minorHAnsi"/>
        </w:rPr>
        <w:t>) est une assemblée consultative auprès du conseil régional et du président du conseil régional (Code général des collectivités territoriales, Article L4134-1).</w:t>
      </w:r>
    </w:p>
    <w:p w14:paraId="0C9756C0" w14:textId="77777777" w:rsidR="005A78C7" w:rsidRPr="00CF2927" w:rsidRDefault="005A78C7" w:rsidP="00B33BF9">
      <w:pPr>
        <w:jc w:val="both"/>
        <w:rPr>
          <w:rFonts w:cstheme="minorHAnsi"/>
        </w:rPr>
      </w:pPr>
    </w:p>
    <w:p w14:paraId="722A2736" w14:textId="5741529A" w:rsidR="000A554E" w:rsidRPr="000A554E" w:rsidRDefault="00B33BF9" w:rsidP="000A554E">
      <w:pPr>
        <w:pStyle w:val="Titre2"/>
        <w:jc w:val="center"/>
      </w:pPr>
      <w:r w:rsidRPr="00CF2927">
        <w:rPr>
          <w:rFonts w:asciiTheme="minorHAnsi" w:hAnsiTheme="minorHAnsi" w:cstheme="minorHAnsi"/>
        </w:rPr>
        <w:t>ARTICLE 2 - CRITERES DE RECEVABILITE</w:t>
      </w:r>
    </w:p>
    <w:p w14:paraId="4274E9E0" w14:textId="77777777" w:rsidR="00B33BF9" w:rsidRPr="00CF2927" w:rsidRDefault="00B33BF9" w:rsidP="00B33BF9">
      <w:pPr>
        <w:rPr>
          <w:rFonts w:cstheme="minorHAnsi"/>
        </w:rPr>
      </w:pPr>
      <w:r w:rsidRPr="00CF2927">
        <w:rPr>
          <w:rFonts w:cstheme="minorHAnsi"/>
        </w:rPr>
        <w:t>Pour être retenus, les dossiers de candidature devront répondre aux critères suivants :</w:t>
      </w:r>
    </w:p>
    <w:p w14:paraId="1A3D043A" w14:textId="77777777" w:rsidR="00B33BF9" w:rsidRPr="00CF2927" w:rsidRDefault="00B33BF9" w:rsidP="00B33BF9">
      <w:pPr>
        <w:pStyle w:val="Paragraphedeliste"/>
        <w:numPr>
          <w:ilvl w:val="0"/>
          <w:numId w:val="2"/>
        </w:numPr>
        <w:spacing w:line="256" w:lineRule="auto"/>
        <w:jc w:val="both"/>
        <w:rPr>
          <w:rFonts w:cstheme="minorHAnsi"/>
        </w:rPr>
      </w:pPr>
      <w:r w:rsidRPr="00CF2927">
        <w:rPr>
          <w:rFonts w:cstheme="minorHAnsi"/>
          <w:b/>
        </w:rPr>
        <w:t>Intérêt général</w:t>
      </w:r>
      <w:r w:rsidRPr="00CF2927">
        <w:rPr>
          <w:rFonts w:cstheme="minorHAnsi"/>
        </w:rPr>
        <w:t xml:space="preserve"> : l’action contribue à un intérêt commun en présentant un caractère éducatif, scientifique, social, humanitaire, sportif, familial, culturel ou concourant à la mise en valeur du patrimoine artistique, la défense de l’environnement naturel. </w:t>
      </w:r>
    </w:p>
    <w:p w14:paraId="31D7F458" w14:textId="77777777" w:rsidR="00B33BF9" w:rsidRPr="00CF2927" w:rsidRDefault="00B33BF9" w:rsidP="00B33BF9">
      <w:pPr>
        <w:pStyle w:val="Paragraphedeliste"/>
        <w:numPr>
          <w:ilvl w:val="0"/>
          <w:numId w:val="2"/>
        </w:numPr>
        <w:spacing w:line="256" w:lineRule="auto"/>
        <w:jc w:val="both"/>
        <w:rPr>
          <w:rFonts w:cstheme="minorHAnsi"/>
        </w:rPr>
      </w:pPr>
      <w:r w:rsidRPr="00CF2927">
        <w:rPr>
          <w:rFonts w:cstheme="minorHAnsi"/>
          <w:b/>
        </w:rPr>
        <w:t>Efficience :</w:t>
      </w:r>
      <w:r w:rsidRPr="00CF2927">
        <w:rPr>
          <w:rFonts w:cstheme="minorHAnsi"/>
        </w:rPr>
        <w:t xml:space="preserve"> l’action produit un impact positif sur une population en engageant peu de moyens au regard du résultat. Ses retombées économiques, sociales ou environnementales se mesurent quantitativement -nombre de bénéficiaires- ou qualitativement -profondeur du changement induit.</w:t>
      </w:r>
    </w:p>
    <w:p w14:paraId="44C5B48D" w14:textId="77777777" w:rsidR="00B33BF9" w:rsidRPr="00CF2927" w:rsidRDefault="00B33BF9" w:rsidP="00B33BF9">
      <w:pPr>
        <w:pStyle w:val="Paragraphedeliste"/>
        <w:numPr>
          <w:ilvl w:val="0"/>
          <w:numId w:val="2"/>
        </w:numPr>
        <w:spacing w:line="256" w:lineRule="auto"/>
        <w:jc w:val="both"/>
        <w:rPr>
          <w:rFonts w:cstheme="minorHAnsi"/>
        </w:rPr>
      </w:pPr>
      <w:r w:rsidRPr="00CF2927">
        <w:rPr>
          <w:rFonts w:cstheme="minorHAnsi"/>
          <w:b/>
        </w:rPr>
        <w:t>Caractère innovant</w:t>
      </w:r>
      <w:r w:rsidRPr="00CF2927">
        <w:rPr>
          <w:rFonts w:cstheme="minorHAnsi"/>
        </w:rPr>
        <w:t> : l’action n’a pas été réalisée de la même façon par d’autres structures dans la région, que ce soit d’un point de vue technique, organisationnel, social, financier, humain.</w:t>
      </w:r>
    </w:p>
    <w:p w14:paraId="6FAC643B" w14:textId="77777777" w:rsidR="00B33BF9" w:rsidRPr="00CF2927" w:rsidRDefault="00B33BF9" w:rsidP="00B33BF9">
      <w:pPr>
        <w:pStyle w:val="Paragraphedeliste"/>
        <w:numPr>
          <w:ilvl w:val="0"/>
          <w:numId w:val="2"/>
        </w:numPr>
        <w:spacing w:line="256" w:lineRule="auto"/>
        <w:jc w:val="both"/>
        <w:rPr>
          <w:rFonts w:cstheme="minorHAnsi"/>
        </w:rPr>
      </w:pPr>
      <w:r w:rsidRPr="00CF2927">
        <w:rPr>
          <w:rFonts w:cstheme="minorHAnsi"/>
          <w:b/>
        </w:rPr>
        <w:t>Caractère reproductible ou inspirant</w:t>
      </w:r>
      <w:r w:rsidRPr="00CF2927">
        <w:rPr>
          <w:rFonts w:cstheme="minorHAnsi"/>
        </w:rPr>
        <w:t> : l’action a vocation à inspirer d’autres acteurs de la région, à être à l’origine de bonnes pratiques ou à être reproduite en d’autres endroits.</w:t>
      </w:r>
    </w:p>
    <w:p w14:paraId="3C448AF8" w14:textId="576B4A9B" w:rsidR="00B33BF9" w:rsidRPr="00CF2927" w:rsidRDefault="00B33BF9" w:rsidP="00B33BF9">
      <w:pPr>
        <w:pStyle w:val="Paragraphedeliste"/>
        <w:numPr>
          <w:ilvl w:val="0"/>
          <w:numId w:val="2"/>
        </w:numPr>
        <w:spacing w:line="256" w:lineRule="auto"/>
        <w:jc w:val="both"/>
        <w:rPr>
          <w:rFonts w:cstheme="minorHAnsi"/>
        </w:rPr>
      </w:pPr>
      <w:r w:rsidRPr="00CF2927">
        <w:rPr>
          <w:rFonts w:cstheme="minorHAnsi"/>
          <w:b/>
        </w:rPr>
        <w:t>Pérennité</w:t>
      </w:r>
      <w:r w:rsidRPr="00CF2927">
        <w:rPr>
          <w:rFonts w:cstheme="minorHAnsi"/>
        </w:rPr>
        <w:t xml:space="preserve"> : l’action s’inscrit dans un projet de long terme. Elle vise à produire des effets dans le temps et repose sur un socle stable - organisationnel, financier. </w:t>
      </w:r>
    </w:p>
    <w:p w14:paraId="4A1A068E" w14:textId="77777777" w:rsidR="005A78C7" w:rsidRPr="00CF2927" w:rsidRDefault="005A78C7" w:rsidP="00453E14">
      <w:pPr>
        <w:spacing w:line="256" w:lineRule="auto"/>
        <w:jc w:val="both"/>
        <w:rPr>
          <w:rFonts w:cstheme="minorHAnsi"/>
        </w:rPr>
      </w:pPr>
    </w:p>
    <w:p w14:paraId="6B77FAB1" w14:textId="77777777" w:rsidR="005A78C7" w:rsidRPr="00CF2927" w:rsidRDefault="005A78C7">
      <w:pPr>
        <w:rPr>
          <w:rFonts w:eastAsiaTheme="majorEastAsia" w:cstheme="minorHAnsi"/>
          <w:color w:val="2F5496" w:themeColor="accent1" w:themeShade="BF"/>
          <w:sz w:val="26"/>
          <w:szCs w:val="26"/>
        </w:rPr>
      </w:pPr>
      <w:r w:rsidRPr="00CF2927">
        <w:rPr>
          <w:rFonts w:cstheme="minorHAnsi"/>
        </w:rPr>
        <w:br w:type="page"/>
      </w:r>
    </w:p>
    <w:p w14:paraId="382BD12C" w14:textId="1AEBECD8" w:rsidR="000A554E" w:rsidRPr="000A554E" w:rsidRDefault="00B33BF9" w:rsidP="000A554E">
      <w:pPr>
        <w:pStyle w:val="Titre2"/>
        <w:jc w:val="center"/>
      </w:pPr>
      <w:r w:rsidRPr="00CF2927">
        <w:rPr>
          <w:rFonts w:asciiTheme="minorHAnsi" w:hAnsiTheme="minorHAnsi" w:cstheme="minorHAnsi"/>
        </w:rPr>
        <w:lastRenderedPageBreak/>
        <w:t xml:space="preserve">ARTICLE 3 </w:t>
      </w:r>
      <w:r w:rsidR="000A554E">
        <w:rPr>
          <w:rFonts w:asciiTheme="minorHAnsi" w:hAnsiTheme="minorHAnsi" w:cstheme="minorHAnsi"/>
        </w:rPr>
        <w:t>–</w:t>
      </w:r>
      <w:r w:rsidRPr="00CF2927">
        <w:rPr>
          <w:rFonts w:asciiTheme="minorHAnsi" w:hAnsiTheme="minorHAnsi" w:cstheme="minorHAnsi"/>
        </w:rPr>
        <w:t xml:space="preserve"> CANDIDATURE</w:t>
      </w:r>
    </w:p>
    <w:p w14:paraId="47EDD11D" w14:textId="77777777" w:rsidR="00B33BF9" w:rsidRPr="00CF2927" w:rsidRDefault="00B33BF9" w:rsidP="00B33BF9">
      <w:pPr>
        <w:pStyle w:val="Paragraphedeliste"/>
        <w:numPr>
          <w:ilvl w:val="0"/>
          <w:numId w:val="3"/>
        </w:numPr>
        <w:rPr>
          <w:rFonts w:cstheme="minorHAnsi"/>
          <w:b/>
        </w:rPr>
      </w:pPr>
      <w:r w:rsidRPr="00CF2927">
        <w:rPr>
          <w:rFonts w:cstheme="minorHAnsi"/>
          <w:b/>
        </w:rPr>
        <w:t>Candidats</w:t>
      </w:r>
    </w:p>
    <w:p w14:paraId="097C0F91" w14:textId="4BC47249" w:rsidR="00B33BF9" w:rsidRPr="00CF2927" w:rsidRDefault="00B33BF9" w:rsidP="00B33BF9">
      <w:pPr>
        <w:jc w:val="both"/>
        <w:rPr>
          <w:rFonts w:cstheme="minorHAnsi"/>
        </w:rPr>
      </w:pPr>
      <w:r w:rsidRPr="00CF2927">
        <w:rPr>
          <w:rFonts w:cstheme="minorHAnsi"/>
        </w:rPr>
        <w:t xml:space="preserve">Toute personne morale ou physique ayant réalisé une action correspondant aux critères de recevabilité listés </w:t>
      </w:r>
      <w:r w:rsidRPr="00D231D7">
        <w:rPr>
          <w:rFonts w:cstheme="minorHAnsi"/>
        </w:rPr>
        <w:t>peut concourir</w:t>
      </w:r>
      <w:r w:rsidR="00383F69" w:rsidRPr="00D231D7">
        <w:rPr>
          <w:rFonts w:cstheme="minorHAnsi"/>
        </w:rPr>
        <w:t xml:space="preserve"> à raison d’un seul projet par structure</w:t>
      </w:r>
      <w:r w:rsidRPr="00D231D7">
        <w:rPr>
          <w:rFonts w:cstheme="minorHAnsi"/>
        </w:rPr>
        <w:t>, à</w:t>
      </w:r>
      <w:r w:rsidRPr="00CF2927">
        <w:rPr>
          <w:rFonts w:cstheme="minorHAnsi"/>
        </w:rPr>
        <w:t xml:space="preserve"> l’exception de : </w:t>
      </w:r>
    </w:p>
    <w:p w14:paraId="776DF2D5" w14:textId="77777777" w:rsidR="00B33BF9" w:rsidRPr="00CF2927" w:rsidRDefault="00B33BF9" w:rsidP="00B33BF9">
      <w:pPr>
        <w:pStyle w:val="Paragraphedeliste"/>
        <w:numPr>
          <w:ilvl w:val="0"/>
          <w:numId w:val="1"/>
        </w:numPr>
        <w:jc w:val="both"/>
        <w:rPr>
          <w:rFonts w:cstheme="minorHAnsi"/>
        </w:rPr>
      </w:pPr>
      <w:r w:rsidRPr="00CF2927">
        <w:rPr>
          <w:rFonts w:cstheme="minorHAnsi"/>
        </w:rPr>
        <w:t>la Région Auvergne-Rhône-Alpes</w:t>
      </w:r>
    </w:p>
    <w:p w14:paraId="5009C851" w14:textId="77777777" w:rsidR="00B33BF9" w:rsidRPr="00CF2927" w:rsidRDefault="00B33BF9" w:rsidP="00B33BF9">
      <w:pPr>
        <w:pStyle w:val="Paragraphedeliste"/>
        <w:numPr>
          <w:ilvl w:val="0"/>
          <w:numId w:val="1"/>
        </w:numPr>
        <w:jc w:val="both"/>
        <w:rPr>
          <w:rFonts w:cstheme="minorHAnsi"/>
        </w:rPr>
      </w:pPr>
      <w:r w:rsidRPr="00CF2927">
        <w:rPr>
          <w:rFonts w:cstheme="minorHAnsi"/>
        </w:rPr>
        <w:t xml:space="preserve">les conseillers du CESER Auvergne-Rhône-Alpes </w:t>
      </w:r>
    </w:p>
    <w:p w14:paraId="2256BDD8" w14:textId="77777777" w:rsidR="00B33BF9" w:rsidRPr="00CF2927" w:rsidRDefault="00B33BF9" w:rsidP="00B33BF9">
      <w:pPr>
        <w:pStyle w:val="Paragraphedeliste"/>
        <w:numPr>
          <w:ilvl w:val="0"/>
          <w:numId w:val="1"/>
        </w:numPr>
        <w:jc w:val="both"/>
        <w:rPr>
          <w:rFonts w:cstheme="minorHAnsi"/>
        </w:rPr>
      </w:pPr>
      <w:r w:rsidRPr="00CF2927">
        <w:rPr>
          <w:rFonts w:cstheme="minorHAnsi"/>
        </w:rPr>
        <w:t>les membres du jury</w:t>
      </w:r>
    </w:p>
    <w:p w14:paraId="74BDC8F4" w14:textId="77777777" w:rsidR="00B33BF9" w:rsidRDefault="00B33BF9" w:rsidP="00B33BF9">
      <w:pPr>
        <w:pStyle w:val="Paragraphedeliste"/>
        <w:numPr>
          <w:ilvl w:val="0"/>
          <w:numId w:val="1"/>
        </w:numPr>
        <w:jc w:val="both"/>
        <w:rPr>
          <w:rFonts w:cstheme="minorHAnsi"/>
        </w:rPr>
      </w:pPr>
      <w:r w:rsidRPr="00CF2927">
        <w:rPr>
          <w:rFonts w:cstheme="minorHAnsi"/>
        </w:rPr>
        <w:t>les lauréats primés lors des trois années (N-3) précédant le Prix de l’année en cours (N)</w:t>
      </w:r>
    </w:p>
    <w:p w14:paraId="5F140F7D" w14:textId="2449173B" w:rsidR="007A6D07" w:rsidRPr="00D231D7" w:rsidRDefault="007A6D07" w:rsidP="00B33BF9">
      <w:pPr>
        <w:pStyle w:val="Paragraphedeliste"/>
        <w:numPr>
          <w:ilvl w:val="0"/>
          <w:numId w:val="1"/>
        </w:numPr>
        <w:jc w:val="both"/>
        <w:rPr>
          <w:rFonts w:cstheme="minorHAnsi"/>
        </w:rPr>
      </w:pPr>
      <w:r w:rsidRPr="00D231D7">
        <w:rPr>
          <w:rFonts w:cstheme="minorHAnsi"/>
        </w:rPr>
        <w:t xml:space="preserve">les candidats des </w:t>
      </w:r>
      <w:r w:rsidR="00383F69" w:rsidRPr="00D231D7">
        <w:rPr>
          <w:rFonts w:cstheme="minorHAnsi"/>
        </w:rPr>
        <w:t>édition</w:t>
      </w:r>
      <w:r w:rsidRPr="00D231D7">
        <w:rPr>
          <w:rFonts w:cstheme="minorHAnsi"/>
        </w:rPr>
        <w:t>s précédentes avec le même projet</w:t>
      </w:r>
    </w:p>
    <w:p w14:paraId="2FD32F67" w14:textId="77777777" w:rsidR="00B33BF9" w:rsidRPr="00CF2927" w:rsidRDefault="00B33BF9" w:rsidP="00B33BF9">
      <w:pPr>
        <w:pStyle w:val="Paragraphedeliste"/>
        <w:jc w:val="both"/>
        <w:rPr>
          <w:rFonts w:cstheme="minorHAnsi"/>
        </w:rPr>
      </w:pPr>
    </w:p>
    <w:p w14:paraId="53CE5882" w14:textId="77777777" w:rsidR="00B33BF9" w:rsidRPr="00CF2927" w:rsidRDefault="00B33BF9" w:rsidP="00B33BF9">
      <w:pPr>
        <w:pStyle w:val="Paragraphedeliste"/>
        <w:numPr>
          <w:ilvl w:val="0"/>
          <w:numId w:val="3"/>
        </w:numPr>
        <w:rPr>
          <w:rFonts w:cstheme="minorHAnsi"/>
          <w:b/>
        </w:rPr>
      </w:pPr>
      <w:r w:rsidRPr="00CF2927">
        <w:rPr>
          <w:rFonts w:cstheme="minorHAnsi"/>
          <w:b/>
        </w:rPr>
        <w:t>Dossier de candidature</w:t>
      </w:r>
    </w:p>
    <w:p w14:paraId="2E26681E" w14:textId="16E5F954" w:rsidR="00B33BF9" w:rsidRPr="00CF2927" w:rsidRDefault="00B33BF9" w:rsidP="00B33BF9">
      <w:pPr>
        <w:jc w:val="both"/>
        <w:rPr>
          <w:rStyle w:val="Lienhypertexte"/>
          <w:rFonts w:cstheme="minorHAnsi"/>
        </w:rPr>
      </w:pPr>
      <w:r w:rsidRPr="00CF2927">
        <w:rPr>
          <w:rFonts w:cstheme="minorHAnsi"/>
        </w:rPr>
        <w:t xml:space="preserve">Les candidatures devront se concrétiser par l'inscription d'un dossier dématérialisé renseignant le plus complètement possible sur la nature de l'action et de l'organisme qui en est porteur. Le dossier est à remplir pendant la phase de candidature, communiquée à l’avance par le CESER Auvergne-Rhône-Alpes, et disponible sur le site du CESER Auvergne-Rhône-Alpes : </w:t>
      </w:r>
      <w:hyperlink r:id="rId9" w:history="1">
        <w:r w:rsidRPr="00CF2927">
          <w:rPr>
            <w:rStyle w:val="Lienhypertexte"/>
            <w:rFonts w:cstheme="minorHAnsi"/>
          </w:rPr>
          <w:t>ceser.auvergnerhonealpes.fr</w:t>
        </w:r>
      </w:hyperlink>
      <w:r w:rsidRPr="00CF2927">
        <w:rPr>
          <w:rStyle w:val="Lienhypertexte"/>
          <w:rFonts w:cstheme="minorHAnsi"/>
        </w:rPr>
        <w:t>.</w:t>
      </w:r>
    </w:p>
    <w:p w14:paraId="1275082A" w14:textId="77777777" w:rsidR="00B33BF9" w:rsidRPr="00CF2927" w:rsidRDefault="00B33BF9" w:rsidP="00B33BF9">
      <w:pPr>
        <w:jc w:val="both"/>
        <w:rPr>
          <w:rFonts w:cstheme="minorHAnsi"/>
        </w:rPr>
      </w:pPr>
      <w:r w:rsidRPr="00CF2927">
        <w:rPr>
          <w:rFonts w:cstheme="minorHAnsi"/>
        </w:rPr>
        <w:t>Ne seront pris en considération que les dossiers complétés des pièces suivantes :</w:t>
      </w:r>
    </w:p>
    <w:p w14:paraId="2EC6EEC1" w14:textId="77777777" w:rsidR="00B33BF9" w:rsidRPr="00CF2927" w:rsidRDefault="00B33BF9" w:rsidP="00B33BF9">
      <w:pPr>
        <w:pStyle w:val="Paragraphedeliste"/>
        <w:numPr>
          <w:ilvl w:val="0"/>
          <w:numId w:val="4"/>
        </w:numPr>
        <w:jc w:val="both"/>
        <w:rPr>
          <w:rFonts w:cstheme="minorHAnsi"/>
        </w:rPr>
      </w:pPr>
      <w:r w:rsidRPr="00CF2927">
        <w:rPr>
          <w:rFonts w:cstheme="minorHAnsi"/>
        </w:rPr>
        <w:t>Identité juridique du porteur de projet (une seule pièce suffit parmi les suivantes : carte d’identité du porteur de projets, statuts, composition du CA, compte-rendu de l’AG, K-Bis) ;</w:t>
      </w:r>
    </w:p>
    <w:p w14:paraId="20C21E22" w14:textId="77777777" w:rsidR="00B33BF9" w:rsidRPr="00CF2927" w:rsidRDefault="00B33BF9" w:rsidP="00B33BF9">
      <w:pPr>
        <w:pStyle w:val="Paragraphedeliste"/>
        <w:numPr>
          <w:ilvl w:val="0"/>
          <w:numId w:val="4"/>
        </w:numPr>
        <w:jc w:val="both"/>
        <w:rPr>
          <w:rFonts w:cstheme="minorHAnsi"/>
        </w:rPr>
      </w:pPr>
      <w:r w:rsidRPr="00CF2927">
        <w:rPr>
          <w:rFonts w:cstheme="minorHAnsi"/>
        </w:rPr>
        <w:t>Budget de l’action (fonds engagés, recettes) ;</w:t>
      </w:r>
    </w:p>
    <w:p w14:paraId="520AC4C9" w14:textId="77777777" w:rsidR="00B33BF9" w:rsidRPr="00CF2927" w:rsidRDefault="00B33BF9" w:rsidP="00B33BF9">
      <w:pPr>
        <w:pStyle w:val="Paragraphedeliste"/>
        <w:numPr>
          <w:ilvl w:val="0"/>
          <w:numId w:val="4"/>
        </w:numPr>
        <w:jc w:val="both"/>
        <w:rPr>
          <w:rFonts w:cstheme="minorHAnsi"/>
        </w:rPr>
      </w:pPr>
      <w:r w:rsidRPr="00CF2927">
        <w:rPr>
          <w:rFonts w:cstheme="minorHAnsi"/>
        </w:rPr>
        <w:t>Attestation sur l’honneur (à remplir sur le formulaire en ligne lors du dépôt de dossier)</w:t>
      </w:r>
    </w:p>
    <w:p w14:paraId="022C22F9" w14:textId="77777777" w:rsidR="00B33BF9" w:rsidRPr="00CF2927" w:rsidRDefault="00B33BF9" w:rsidP="00B33BF9">
      <w:pPr>
        <w:pStyle w:val="Paragraphedeliste"/>
        <w:numPr>
          <w:ilvl w:val="0"/>
          <w:numId w:val="4"/>
        </w:numPr>
        <w:jc w:val="both"/>
        <w:rPr>
          <w:rFonts w:cstheme="minorHAnsi"/>
        </w:rPr>
      </w:pPr>
      <w:r w:rsidRPr="00CF2927">
        <w:rPr>
          <w:rFonts w:cstheme="minorHAnsi"/>
        </w:rPr>
        <w:t>Historique de la genèse de l’opération et de ses promoteurs.</w:t>
      </w:r>
    </w:p>
    <w:p w14:paraId="724656A9" w14:textId="77777777" w:rsidR="00B33BF9" w:rsidRPr="00CF2927" w:rsidRDefault="00B33BF9" w:rsidP="00B33BF9">
      <w:pPr>
        <w:pStyle w:val="Paragraphedeliste"/>
        <w:jc w:val="both"/>
        <w:rPr>
          <w:rFonts w:cstheme="minorHAnsi"/>
        </w:rPr>
      </w:pPr>
    </w:p>
    <w:p w14:paraId="0F77980C" w14:textId="2DB2E0CF" w:rsidR="00B33BF9" w:rsidRPr="00CF2927" w:rsidRDefault="005A78C7" w:rsidP="00B33BF9">
      <w:pPr>
        <w:pStyle w:val="Paragraphedeliste"/>
        <w:numPr>
          <w:ilvl w:val="0"/>
          <w:numId w:val="3"/>
        </w:numPr>
        <w:rPr>
          <w:rFonts w:cstheme="minorHAnsi"/>
          <w:b/>
          <w:bCs/>
        </w:rPr>
      </w:pPr>
      <w:r w:rsidRPr="00CF2927">
        <w:rPr>
          <w:rFonts w:cstheme="minorHAnsi"/>
          <w:b/>
          <w:bCs/>
        </w:rPr>
        <w:t>S</w:t>
      </w:r>
      <w:r w:rsidR="00B33BF9" w:rsidRPr="00CF2927">
        <w:rPr>
          <w:rFonts w:cstheme="minorHAnsi"/>
          <w:b/>
          <w:bCs/>
        </w:rPr>
        <w:t>élection</w:t>
      </w:r>
    </w:p>
    <w:p w14:paraId="6FD0E8D6" w14:textId="63BC764D" w:rsidR="00BD22D0" w:rsidRPr="00CF2927" w:rsidRDefault="00BD22D0" w:rsidP="00B33BF9">
      <w:pPr>
        <w:jc w:val="both"/>
        <w:rPr>
          <w:rFonts w:cstheme="minorHAnsi"/>
        </w:rPr>
      </w:pPr>
      <w:r w:rsidRPr="00CF2927">
        <w:rPr>
          <w:rFonts w:cstheme="minorHAnsi"/>
        </w:rPr>
        <w:t>Dix dossiers seront retenus pour concourir selon un barème</w:t>
      </w:r>
      <w:r w:rsidR="00C95CF0" w:rsidRPr="00CF2927">
        <w:rPr>
          <w:rFonts w:cstheme="minorHAnsi"/>
        </w:rPr>
        <w:t xml:space="preserve"> (Annexe 1).</w:t>
      </w:r>
    </w:p>
    <w:p w14:paraId="7BCB8DFD" w14:textId="77777777" w:rsidR="00BD22D0" w:rsidRPr="00CF2927" w:rsidRDefault="00BD22D0" w:rsidP="00BD22D0">
      <w:pPr>
        <w:jc w:val="both"/>
        <w:rPr>
          <w:rFonts w:cstheme="minorHAnsi"/>
        </w:rPr>
      </w:pPr>
      <w:r w:rsidRPr="00CF2927">
        <w:rPr>
          <w:rFonts w:cstheme="minorHAnsi"/>
        </w:rPr>
        <w:t>Les dix participants, dont les dossiers seront retenus après la phase de sélection concourront :</w:t>
      </w:r>
    </w:p>
    <w:p w14:paraId="0148A9A2" w14:textId="322E701E" w:rsidR="00BD22D0" w:rsidRPr="00CF2927" w:rsidRDefault="00BD22D0" w:rsidP="00BD22D0">
      <w:pPr>
        <w:jc w:val="both"/>
        <w:rPr>
          <w:rFonts w:cstheme="minorHAnsi"/>
        </w:rPr>
      </w:pPr>
      <w:r w:rsidRPr="00CF2927">
        <w:rPr>
          <w:rFonts w:cstheme="minorHAnsi"/>
        </w:rPr>
        <w:t>- en ligne au vote du prix du public ;</w:t>
      </w:r>
    </w:p>
    <w:p w14:paraId="5BA05B94" w14:textId="42C02B6D" w:rsidR="00BD22D0" w:rsidRPr="00CF2927" w:rsidRDefault="00BD22D0" w:rsidP="00BD22D0">
      <w:pPr>
        <w:jc w:val="both"/>
        <w:rPr>
          <w:rFonts w:cstheme="minorHAnsi"/>
        </w:rPr>
      </w:pPr>
      <w:r w:rsidRPr="00CF2927">
        <w:rPr>
          <w:rFonts w:cstheme="minorHAnsi"/>
        </w:rPr>
        <w:t>- en direct au vote du prix des conseillers durant la cérémonie de remise des prix du CESER.</w:t>
      </w:r>
    </w:p>
    <w:p w14:paraId="739470F6" w14:textId="2309A83F" w:rsidR="000A554E" w:rsidRDefault="00F44360" w:rsidP="000A554E">
      <w:pPr>
        <w:jc w:val="both"/>
        <w:rPr>
          <w:rFonts w:cstheme="minorHAnsi"/>
        </w:rPr>
      </w:pPr>
      <w:r w:rsidRPr="00CF2927">
        <w:rPr>
          <w:rFonts w:cstheme="minorHAnsi"/>
        </w:rPr>
        <w:t>Les cinq premiers</w:t>
      </w:r>
      <w:r w:rsidR="00B33BF9" w:rsidRPr="00CF2927">
        <w:rPr>
          <w:rFonts w:cstheme="minorHAnsi"/>
        </w:rPr>
        <w:t xml:space="preserve"> dossiers retenus après la phase de sélection</w:t>
      </w:r>
      <w:r w:rsidR="00A17312" w:rsidRPr="00CF2927">
        <w:rPr>
          <w:rFonts w:cstheme="minorHAnsi"/>
        </w:rPr>
        <w:t>,</w:t>
      </w:r>
      <w:r w:rsidR="00B33BF9" w:rsidRPr="00CF2927">
        <w:rPr>
          <w:rFonts w:cstheme="minorHAnsi"/>
        </w:rPr>
        <w:t xml:space="preserve"> seront invités à une phase d’audition devant le jury</w:t>
      </w:r>
      <w:r w:rsidR="000B5D44" w:rsidRPr="00CF2927">
        <w:rPr>
          <w:rFonts w:cstheme="minorHAnsi"/>
        </w:rPr>
        <w:t xml:space="preserve"> </w:t>
      </w:r>
      <w:r w:rsidR="00EB19D3" w:rsidRPr="00CF2927">
        <w:rPr>
          <w:rFonts w:cstheme="minorHAnsi"/>
        </w:rPr>
        <w:t>qui déterminera</w:t>
      </w:r>
      <w:r w:rsidR="000B5D44" w:rsidRPr="00CF2927">
        <w:rPr>
          <w:rFonts w:cstheme="minorHAnsi"/>
        </w:rPr>
        <w:t xml:space="preserve"> le lauréat du Prix du jury</w:t>
      </w:r>
      <w:r w:rsidR="00B33BF9" w:rsidRPr="00CF2927">
        <w:rPr>
          <w:rFonts w:cstheme="minorHAnsi"/>
        </w:rPr>
        <w:t xml:space="preserve">. Une pièce d’identité ainsi qu’un document administratif présentant la structure porteuse (statuts, compte-rendu de l’AG, K-Bis, composition du CA…), s’il y en a une, sera exigée lors de l’inscription à cette journée d’audition.  </w:t>
      </w:r>
      <w:r w:rsidR="00ED7903" w:rsidRPr="00CF2927">
        <w:rPr>
          <w:rFonts w:cstheme="minorHAnsi"/>
        </w:rPr>
        <w:t>Ces éléments devront être transmis au plus tard 24 heures avant l’audition.</w:t>
      </w:r>
    </w:p>
    <w:p w14:paraId="47ABFE69" w14:textId="77777777" w:rsidR="000A554E" w:rsidRDefault="000A554E" w:rsidP="00B33BF9">
      <w:pPr>
        <w:pStyle w:val="Titre2"/>
        <w:jc w:val="center"/>
        <w:rPr>
          <w:rFonts w:asciiTheme="minorHAnsi" w:hAnsiTheme="minorHAnsi" w:cstheme="minorHAnsi"/>
        </w:rPr>
      </w:pPr>
    </w:p>
    <w:p w14:paraId="36137203" w14:textId="77777777" w:rsidR="000A554E" w:rsidRDefault="000A554E" w:rsidP="00B33BF9">
      <w:pPr>
        <w:pStyle w:val="Titre2"/>
        <w:jc w:val="center"/>
        <w:rPr>
          <w:rFonts w:asciiTheme="minorHAnsi" w:hAnsiTheme="minorHAnsi" w:cstheme="minorHAnsi"/>
        </w:rPr>
      </w:pPr>
    </w:p>
    <w:p w14:paraId="30431767" w14:textId="77777777" w:rsidR="000A554E" w:rsidRDefault="000A554E" w:rsidP="000A554E"/>
    <w:p w14:paraId="391E14B7" w14:textId="77777777" w:rsidR="000A554E" w:rsidRDefault="000A554E" w:rsidP="000A554E"/>
    <w:p w14:paraId="0FE4CAB6" w14:textId="77777777" w:rsidR="000A554E" w:rsidRDefault="000A554E" w:rsidP="000A554E"/>
    <w:p w14:paraId="486C7669" w14:textId="77777777" w:rsidR="000A554E" w:rsidRDefault="000A554E" w:rsidP="00B33BF9">
      <w:pPr>
        <w:pStyle w:val="Titre2"/>
        <w:jc w:val="center"/>
        <w:rPr>
          <w:rFonts w:asciiTheme="minorHAnsi" w:hAnsiTheme="minorHAnsi" w:cstheme="minorHAnsi"/>
        </w:rPr>
      </w:pPr>
    </w:p>
    <w:p w14:paraId="55C48F7C" w14:textId="3EAA00C2" w:rsidR="000A554E" w:rsidRPr="000A554E" w:rsidRDefault="00B33BF9" w:rsidP="000A554E">
      <w:pPr>
        <w:pStyle w:val="Titre2"/>
        <w:jc w:val="center"/>
      </w:pPr>
      <w:r w:rsidRPr="00CF2927">
        <w:rPr>
          <w:rFonts w:asciiTheme="minorHAnsi" w:hAnsiTheme="minorHAnsi" w:cstheme="minorHAnsi"/>
        </w:rPr>
        <w:t>ARTICLE 4 - COMPOSITION ET DECISIONS DU JURY</w:t>
      </w:r>
    </w:p>
    <w:p w14:paraId="62B90368" w14:textId="77777777" w:rsidR="00B33BF9" w:rsidRPr="00CF2927" w:rsidRDefault="00B33BF9" w:rsidP="00B33BF9">
      <w:pPr>
        <w:pStyle w:val="Paragraphedeliste"/>
        <w:numPr>
          <w:ilvl w:val="0"/>
          <w:numId w:val="6"/>
        </w:numPr>
        <w:rPr>
          <w:rFonts w:cstheme="minorHAnsi"/>
          <w:b/>
        </w:rPr>
      </w:pPr>
      <w:r w:rsidRPr="00CF2927">
        <w:rPr>
          <w:rFonts w:cstheme="minorHAnsi"/>
          <w:b/>
        </w:rPr>
        <w:t>Composition</w:t>
      </w:r>
    </w:p>
    <w:p w14:paraId="6EC48F89" w14:textId="77777777" w:rsidR="00B33BF9" w:rsidRPr="007A6D07" w:rsidRDefault="00B33BF9" w:rsidP="00B33BF9">
      <w:pPr>
        <w:jc w:val="both"/>
        <w:rPr>
          <w:rFonts w:cstheme="minorHAnsi"/>
        </w:rPr>
      </w:pPr>
      <w:r w:rsidRPr="007A6D07">
        <w:rPr>
          <w:rFonts w:cstheme="minorHAnsi"/>
        </w:rPr>
        <w:t xml:space="preserve">Le jury est composé de sept membres : </w:t>
      </w:r>
    </w:p>
    <w:p w14:paraId="05C3640C" w14:textId="77777777" w:rsidR="00B33BF9" w:rsidRPr="007A6D07" w:rsidRDefault="00B33BF9" w:rsidP="00B33BF9">
      <w:pPr>
        <w:pStyle w:val="Paragraphedeliste"/>
        <w:numPr>
          <w:ilvl w:val="0"/>
          <w:numId w:val="5"/>
        </w:numPr>
        <w:spacing w:line="256" w:lineRule="auto"/>
        <w:jc w:val="both"/>
        <w:rPr>
          <w:rFonts w:cstheme="minorHAnsi"/>
        </w:rPr>
      </w:pPr>
      <w:r w:rsidRPr="007A6D07">
        <w:rPr>
          <w:rFonts w:cstheme="minorHAnsi"/>
        </w:rPr>
        <w:t>Trois conseillers du CESER</w:t>
      </w:r>
    </w:p>
    <w:p w14:paraId="33E1DBC7" w14:textId="77777777" w:rsidR="00B33BF9" w:rsidRPr="007A6D07" w:rsidRDefault="00B33BF9" w:rsidP="00B33BF9">
      <w:pPr>
        <w:pStyle w:val="Paragraphedeliste"/>
        <w:numPr>
          <w:ilvl w:val="0"/>
          <w:numId w:val="5"/>
        </w:numPr>
        <w:spacing w:line="256" w:lineRule="auto"/>
        <w:jc w:val="both"/>
        <w:rPr>
          <w:rFonts w:cstheme="minorHAnsi"/>
        </w:rPr>
      </w:pPr>
      <w:r w:rsidRPr="007A6D07">
        <w:rPr>
          <w:rFonts w:cstheme="minorHAnsi"/>
        </w:rPr>
        <w:t>Trois personnalités qualifiées désignées par le président du CESER Auvergne-Rhône-Alpes, dont le lauréat du prix du jury de l’année N-1, qui sera invité à rejoindre le jury de l’année N en tant que personnalité qualifiée.</w:t>
      </w:r>
    </w:p>
    <w:p w14:paraId="3C104A7A" w14:textId="0ECB3017" w:rsidR="00CB7160" w:rsidRPr="007A6D07" w:rsidRDefault="00CB7160" w:rsidP="00B33BF9">
      <w:pPr>
        <w:pStyle w:val="Paragraphedeliste"/>
        <w:numPr>
          <w:ilvl w:val="0"/>
          <w:numId w:val="5"/>
        </w:numPr>
        <w:spacing w:line="256" w:lineRule="auto"/>
        <w:jc w:val="both"/>
        <w:rPr>
          <w:rFonts w:cstheme="minorHAnsi"/>
        </w:rPr>
      </w:pPr>
      <w:r w:rsidRPr="007A6D07">
        <w:rPr>
          <w:rFonts w:cstheme="minorHAnsi"/>
        </w:rPr>
        <w:t>L</w:t>
      </w:r>
      <w:r w:rsidR="007A6D07">
        <w:rPr>
          <w:rFonts w:cstheme="minorHAnsi"/>
        </w:rPr>
        <w:t>e ou la</w:t>
      </w:r>
      <w:r w:rsidRPr="007A6D07">
        <w:rPr>
          <w:rFonts w:cstheme="minorHAnsi"/>
        </w:rPr>
        <w:t xml:space="preserve"> président</w:t>
      </w:r>
      <w:r w:rsidR="00DF64D5">
        <w:rPr>
          <w:rFonts w:cstheme="minorHAnsi"/>
        </w:rPr>
        <w:t>(</w:t>
      </w:r>
      <w:r w:rsidRPr="007A6D07">
        <w:rPr>
          <w:rFonts w:cstheme="minorHAnsi"/>
        </w:rPr>
        <w:t>e</w:t>
      </w:r>
      <w:r w:rsidR="00DF64D5">
        <w:rPr>
          <w:rFonts w:cstheme="minorHAnsi"/>
        </w:rPr>
        <w:t>)</w:t>
      </w:r>
      <w:r w:rsidRPr="007A6D07">
        <w:rPr>
          <w:rFonts w:cstheme="minorHAnsi"/>
        </w:rPr>
        <w:t xml:space="preserve"> du CESER des jeunes</w:t>
      </w:r>
    </w:p>
    <w:p w14:paraId="7AB93CB4" w14:textId="77777777" w:rsidR="00B33BF9" w:rsidRPr="007A6D07" w:rsidRDefault="00B33BF9" w:rsidP="00B33BF9">
      <w:pPr>
        <w:pStyle w:val="Paragraphedeliste"/>
        <w:numPr>
          <w:ilvl w:val="0"/>
          <w:numId w:val="5"/>
        </w:numPr>
        <w:spacing w:line="256" w:lineRule="auto"/>
        <w:jc w:val="both"/>
        <w:rPr>
          <w:rFonts w:cstheme="minorHAnsi"/>
        </w:rPr>
      </w:pPr>
      <w:r w:rsidRPr="007A6D07">
        <w:rPr>
          <w:rFonts w:cstheme="minorHAnsi"/>
        </w:rPr>
        <w:t>Le président du jury : le président du CESER Auvergne-Rhône-Alpes ou une personne déléguée par lui.</w:t>
      </w:r>
    </w:p>
    <w:p w14:paraId="6E4CBC42" w14:textId="77777777" w:rsidR="006A76B9" w:rsidRPr="00CF2927" w:rsidRDefault="00B33BF9" w:rsidP="00AA16B4">
      <w:pPr>
        <w:rPr>
          <w:rFonts w:cstheme="minorHAnsi"/>
          <w:b/>
        </w:rPr>
      </w:pPr>
      <w:r w:rsidRPr="00CF2927">
        <w:rPr>
          <w:rFonts w:cstheme="minorHAnsi"/>
        </w:rPr>
        <w:t>Chaque membre du jury dispose d'une voix. Les pouvoirs ne sont pas admis.</w:t>
      </w:r>
    </w:p>
    <w:p w14:paraId="4610C459" w14:textId="6B24653D" w:rsidR="00B33BF9" w:rsidRPr="00CF2927" w:rsidRDefault="00B33BF9" w:rsidP="00AA16B4">
      <w:pPr>
        <w:rPr>
          <w:rFonts w:cstheme="minorHAnsi"/>
          <w:b/>
        </w:rPr>
      </w:pPr>
      <w:r w:rsidRPr="00CF2927">
        <w:rPr>
          <w:rFonts w:cstheme="minorHAnsi"/>
          <w:b/>
        </w:rPr>
        <w:t>Décisions du jury</w:t>
      </w:r>
    </w:p>
    <w:p w14:paraId="0C496765" w14:textId="77777777" w:rsidR="00B33BF9" w:rsidRPr="00CF2927" w:rsidRDefault="00B33BF9" w:rsidP="00B33BF9">
      <w:pPr>
        <w:jc w:val="both"/>
        <w:rPr>
          <w:rFonts w:cstheme="minorHAnsi"/>
        </w:rPr>
      </w:pPr>
      <w:r w:rsidRPr="00CF2927">
        <w:rPr>
          <w:rFonts w:cstheme="minorHAnsi"/>
        </w:rPr>
        <w:t>Le jury se réserve le droit de confier l'instruction des dossiers à un organisme qui lui est extérieur.</w:t>
      </w:r>
    </w:p>
    <w:p w14:paraId="606ABCB5" w14:textId="7BE924A5" w:rsidR="00AE128A" w:rsidRPr="00CF2927" w:rsidRDefault="000B5D44" w:rsidP="00B33BF9">
      <w:pPr>
        <w:jc w:val="both"/>
        <w:rPr>
          <w:rFonts w:cstheme="minorHAnsi"/>
        </w:rPr>
      </w:pPr>
      <w:r w:rsidRPr="00CF2927">
        <w:rPr>
          <w:rFonts w:cstheme="minorHAnsi"/>
        </w:rPr>
        <w:t>Lors de la phase de sélection, l</w:t>
      </w:r>
      <w:r w:rsidR="00B33BF9" w:rsidRPr="00CF2927">
        <w:rPr>
          <w:rFonts w:cstheme="minorHAnsi"/>
        </w:rPr>
        <w:t xml:space="preserve">e </w:t>
      </w:r>
      <w:r w:rsidR="00710D4E" w:rsidRPr="00CF2927">
        <w:rPr>
          <w:rFonts w:cstheme="minorHAnsi"/>
        </w:rPr>
        <w:t>jury sélectionne</w:t>
      </w:r>
      <w:r w:rsidR="00AE128A" w:rsidRPr="00CF2927">
        <w:rPr>
          <w:rFonts w:cstheme="minorHAnsi"/>
        </w:rPr>
        <w:t>,</w:t>
      </w:r>
      <w:r w:rsidRPr="00CF2927">
        <w:rPr>
          <w:rFonts w:cstheme="minorHAnsi"/>
        </w:rPr>
        <w:t xml:space="preserve"> </w:t>
      </w:r>
      <w:r w:rsidR="00AE128A" w:rsidRPr="00CF2927">
        <w:rPr>
          <w:rFonts w:cstheme="minorHAnsi"/>
        </w:rPr>
        <w:t>selon les critères définis à l'article 2, un maximum de 10</w:t>
      </w:r>
      <w:r w:rsidR="00B33BF9" w:rsidRPr="00CF2927">
        <w:rPr>
          <w:rFonts w:cstheme="minorHAnsi"/>
        </w:rPr>
        <w:t xml:space="preserve"> dossiers</w:t>
      </w:r>
      <w:r w:rsidR="00AE128A" w:rsidRPr="00CF2927">
        <w:rPr>
          <w:rFonts w:cstheme="minorHAnsi"/>
        </w:rPr>
        <w:t>,</w:t>
      </w:r>
      <w:r w:rsidR="00B33BF9" w:rsidRPr="00CF2927">
        <w:rPr>
          <w:rFonts w:cstheme="minorHAnsi"/>
        </w:rPr>
        <w:t xml:space="preserve"> </w:t>
      </w:r>
      <w:r w:rsidR="00AE128A" w:rsidRPr="00CF2927">
        <w:rPr>
          <w:rFonts w:cstheme="minorHAnsi"/>
        </w:rPr>
        <w:t>tous finalistes aux trois prix</w:t>
      </w:r>
      <w:r w:rsidR="00014916" w:rsidRPr="00CF2927">
        <w:rPr>
          <w:rFonts w:cstheme="minorHAnsi"/>
        </w:rPr>
        <w:t>.</w:t>
      </w:r>
      <w:r w:rsidR="00AE128A" w:rsidRPr="00CF2927">
        <w:rPr>
          <w:rFonts w:cstheme="minorHAnsi"/>
        </w:rPr>
        <w:t xml:space="preserve"> Les finalistes seront invités à venir présenter leur(s) initiative(s)</w:t>
      </w:r>
      <w:r w:rsidR="00786D36" w:rsidRPr="00CF2927">
        <w:rPr>
          <w:rFonts w:cstheme="minorHAnsi"/>
        </w:rPr>
        <w:t xml:space="preserve"> sur la chaîne </w:t>
      </w:r>
      <w:r w:rsidR="00720475">
        <w:rPr>
          <w:rFonts w:cstheme="minorHAnsi"/>
        </w:rPr>
        <w:t>C</w:t>
      </w:r>
      <w:r w:rsidR="00A95BBC">
        <w:rPr>
          <w:rFonts w:cstheme="minorHAnsi"/>
        </w:rPr>
        <w:t>’</w:t>
      </w:r>
      <w:r w:rsidR="00786D36" w:rsidRPr="00CF2927">
        <w:rPr>
          <w:rFonts w:cstheme="minorHAnsi"/>
        </w:rPr>
        <w:t>TV du CESER</w:t>
      </w:r>
      <w:r w:rsidR="009E1E3B" w:rsidRPr="00CF2927">
        <w:rPr>
          <w:rFonts w:cstheme="minorHAnsi"/>
        </w:rPr>
        <w:t> :</w:t>
      </w:r>
      <w:r w:rsidR="00F5174F" w:rsidRPr="00CF2927">
        <w:rPr>
          <w:rFonts w:cstheme="minorHAnsi"/>
        </w:rPr>
        <w:t xml:space="preserve">  </w:t>
      </w:r>
      <w:r w:rsidR="007F5C47" w:rsidRPr="00CF2927">
        <w:rPr>
          <w:rFonts w:cstheme="minorHAnsi"/>
        </w:rPr>
        <w:t>les dates d</w:t>
      </w:r>
      <w:r w:rsidR="0018670F" w:rsidRPr="00CF2927">
        <w:rPr>
          <w:rFonts w:cstheme="minorHAnsi"/>
        </w:rPr>
        <w:t>’</w:t>
      </w:r>
      <w:r w:rsidR="00F5174F" w:rsidRPr="00CF2927">
        <w:rPr>
          <w:rFonts w:cstheme="minorHAnsi"/>
        </w:rPr>
        <w:t xml:space="preserve">enregistrement </w:t>
      </w:r>
      <w:r w:rsidR="007F5C47" w:rsidRPr="00CF2927">
        <w:rPr>
          <w:rFonts w:cstheme="minorHAnsi"/>
        </w:rPr>
        <w:t>et de diffusion</w:t>
      </w:r>
      <w:r w:rsidR="00F5174F" w:rsidRPr="00CF2927">
        <w:rPr>
          <w:rFonts w:cstheme="minorHAnsi"/>
        </w:rPr>
        <w:t xml:space="preserve"> </w:t>
      </w:r>
      <w:r w:rsidR="007F5C47" w:rsidRPr="00CF2927">
        <w:rPr>
          <w:rFonts w:cstheme="minorHAnsi"/>
        </w:rPr>
        <w:t xml:space="preserve">seront </w:t>
      </w:r>
      <w:r w:rsidR="006304E5" w:rsidRPr="00CF2927">
        <w:rPr>
          <w:rFonts w:cstheme="minorHAnsi"/>
        </w:rPr>
        <w:t>mises en ligne</w:t>
      </w:r>
      <w:r w:rsidR="007F5C47" w:rsidRPr="00CF2927">
        <w:rPr>
          <w:rFonts w:cstheme="minorHAnsi"/>
        </w:rPr>
        <w:t xml:space="preserve"> </w:t>
      </w:r>
      <w:r w:rsidR="00F5174F" w:rsidRPr="00CF2927">
        <w:rPr>
          <w:rFonts w:cstheme="minorHAnsi"/>
        </w:rPr>
        <w:t>sur le site du CESER</w:t>
      </w:r>
      <w:r w:rsidR="007F5C47" w:rsidRPr="00CF2927">
        <w:rPr>
          <w:rFonts w:cstheme="minorHAnsi"/>
        </w:rPr>
        <w:t>.</w:t>
      </w:r>
    </w:p>
    <w:p w14:paraId="77105818" w14:textId="393DA27B" w:rsidR="00B33BF9" w:rsidRPr="00CF2927" w:rsidRDefault="00B33BF9" w:rsidP="00B33BF9">
      <w:pPr>
        <w:jc w:val="both"/>
        <w:rPr>
          <w:rFonts w:cstheme="minorHAnsi"/>
        </w:rPr>
      </w:pPr>
      <w:r w:rsidRPr="00CF2927">
        <w:rPr>
          <w:rFonts w:cstheme="minorHAnsi"/>
        </w:rPr>
        <w:t xml:space="preserve">Le jury </w:t>
      </w:r>
      <w:r w:rsidR="00ED1DAA" w:rsidRPr="00CF2927">
        <w:rPr>
          <w:rFonts w:cstheme="minorHAnsi"/>
        </w:rPr>
        <w:t>désigne ensuite</w:t>
      </w:r>
      <w:r w:rsidR="00AE128A" w:rsidRPr="00CF2927">
        <w:rPr>
          <w:rFonts w:cstheme="minorHAnsi"/>
        </w:rPr>
        <w:t xml:space="preserve"> </w:t>
      </w:r>
      <w:r w:rsidR="007A7433" w:rsidRPr="00CF2927">
        <w:rPr>
          <w:rFonts w:cstheme="minorHAnsi"/>
        </w:rPr>
        <w:t xml:space="preserve">le </w:t>
      </w:r>
      <w:r w:rsidR="000B5D44" w:rsidRPr="00CF2927">
        <w:rPr>
          <w:rFonts w:cstheme="minorHAnsi"/>
        </w:rPr>
        <w:t xml:space="preserve">lauréat du </w:t>
      </w:r>
      <w:r w:rsidR="000A73EE" w:rsidRPr="00CF2927">
        <w:rPr>
          <w:rFonts w:cstheme="minorHAnsi"/>
        </w:rPr>
        <w:t>P</w:t>
      </w:r>
      <w:r w:rsidR="000B5D44" w:rsidRPr="00CF2927">
        <w:rPr>
          <w:rFonts w:cstheme="minorHAnsi"/>
        </w:rPr>
        <w:t xml:space="preserve">rix du </w:t>
      </w:r>
      <w:r w:rsidR="000A73EE" w:rsidRPr="00CF2927">
        <w:rPr>
          <w:rFonts w:cstheme="minorHAnsi"/>
        </w:rPr>
        <w:t>j</w:t>
      </w:r>
      <w:r w:rsidR="000B5D44" w:rsidRPr="00CF2927">
        <w:rPr>
          <w:rFonts w:cstheme="minorHAnsi"/>
        </w:rPr>
        <w:t xml:space="preserve">ury </w:t>
      </w:r>
      <w:r w:rsidRPr="00CF2927">
        <w:rPr>
          <w:rFonts w:cstheme="minorHAnsi"/>
        </w:rPr>
        <w:t>parmi les candidats sélectionnés</w:t>
      </w:r>
      <w:r w:rsidR="00EE6EBB" w:rsidRPr="00CF2927">
        <w:rPr>
          <w:rFonts w:cstheme="minorHAnsi"/>
        </w:rPr>
        <w:t xml:space="preserve"> à la suite d</w:t>
      </w:r>
      <w:r w:rsidR="00DC7F2B" w:rsidRPr="00CF2927">
        <w:rPr>
          <w:rFonts w:cstheme="minorHAnsi"/>
        </w:rPr>
        <w:t>e la</w:t>
      </w:r>
      <w:r w:rsidR="00EE6EBB" w:rsidRPr="00CF2927">
        <w:rPr>
          <w:rFonts w:cstheme="minorHAnsi"/>
        </w:rPr>
        <w:t xml:space="preserve"> phase d’audition</w:t>
      </w:r>
      <w:r w:rsidR="00DC7F2B" w:rsidRPr="00CF2927">
        <w:rPr>
          <w:rFonts w:cstheme="minorHAnsi"/>
        </w:rPr>
        <w:t>.</w:t>
      </w:r>
    </w:p>
    <w:p w14:paraId="491078B8" w14:textId="508110D7" w:rsidR="00B33BF9" w:rsidRPr="00CF2927" w:rsidRDefault="00B33BF9" w:rsidP="00B33BF9">
      <w:pPr>
        <w:jc w:val="both"/>
        <w:rPr>
          <w:rFonts w:cstheme="minorHAnsi"/>
        </w:rPr>
      </w:pPr>
      <w:r w:rsidRPr="00CF2927">
        <w:rPr>
          <w:rFonts w:cstheme="minorHAnsi"/>
        </w:rPr>
        <w:t>La participation au concours implique, pour tous les candidats, la prise de connaissance et le respect du présent règlement ainsi que l'acceptation des critères de recevabilité, des modalités de candidature et de remise des prix (articles 2, 3 et 4).</w:t>
      </w:r>
    </w:p>
    <w:p w14:paraId="17F4092E" w14:textId="77777777" w:rsidR="00B33BF9" w:rsidRPr="00CF2927" w:rsidRDefault="00B33BF9" w:rsidP="00B33BF9">
      <w:pPr>
        <w:jc w:val="both"/>
        <w:rPr>
          <w:rFonts w:cstheme="minorHAnsi"/>
        </w:rPr>
      </w:pPr>
      <w:r w:rsidRPr="00CF2927">
        <w:rPr>
          <w:rFonts w:cstheme="minorHAnsi"/>
        </w:rPr>
        <w:t>Les décisions du jury sont prises à huis clos, à la majorité des présents et sont souveraines. En cas de partage des voix, la voix du président du jury est prépondérante.</w:t>
      </w:r>
    </w:p>
    <w:p w14:paraId="0810F77E" w14:textId="17C6A921" w:rsidR="00B33BF9" w:rsidRPr="00CF2927" w:rsidRDefault="00B33BF9" w:rsidP="00B33BF9">
      <w:pPr>
        <w:jc w:val="both"/>
        <w:rPr>
          <w:rFonts w:cstheme="minorHAnsi"/>
        </w:rPr>
      </w:pPr>
      <w:r w:rsidRPr="00CF2927">
        <w:rPr>
          <w:rFonts w:cstheme="minorHAnsi"/>
        </w:rPr>
        <w:t>L</w:t>
      </w:r>
      <w:r w:rsidR="00F44360" w:rsidRPr="00CF2927">
        <w:rPr>
          <w:rFonts w:cstheme="minorHAnsi"/>
        </w:rPr>
        <w:t>e commissaire de justice</w:t>
      </w:r>
      <w:r w:rsidRPr="00CF2927">
        <w:rPr>
          <w:rFonts w:cstheme="minorHAnsi"/>
        </w:rPr>
        <w:t xml:space="preserve"> dépositaire du présent règlement n'a pas mission de contrôle sur les décisions, le dépouillement</w:t>
      </w:r>
      <w:r w:rsidR="00B962C9" w:rsidRPr="00CF2927">
        <w:rPr>
          <w:rFonts w:cstheme="minorHAnsi"/>
        </w:rPr>
        <w:t>,</w:t>
      </w:r>
      <w:r w:rsidRPr="00CF2927">
        <w:rPr>
          <w:rFonts w:cstheme="minorHAnsi"/>
        </w:rPr>
        <w:t xml:space="preserve"> ni la remise des prix.</w:t>
      </w:r>
    </w:p>
    <w:p w14:paraId="0DF33EB8" w14:textId="77777777" w:rsidR="00B33BF9" w:rsidRPr="00CF2927" w:rsidRDefault="00B33BF9" w:rsidP="00B33BF9">
      <w:pPr>
        <w:pStyle w:val="Paragraphedeliste"/>
        <w:numPr>
          <w:ilvl w:val="0"/>
          <w:numId w:val="6"/>
        </w:numPr>
        <w:jc w:val="both"/>
        <w:rPr>
          <w:rFonts w:cstheme="minorHAnsi"/>
          <w:b/>
        </w:rPr>
      </w:pPr>
      <w:r w:rsidRPr="00CF2927">
        <w:rPr>
          <w:rFonts w:cstheme="minorHAnsi"/>
          <w:b/>
        </w:rPr>
        <w:t>Report ou annulation du Prix</w:t>
      </w:r>
    </w:p>
    <w:p w14:paraId="47B9D72F" w14:textId="77777777" w:rsidR="00B33BF9" w:rsidRPr="00CF2927" w:rsidRDefault="00B33BF9" w:rsidP="00B33BF9">
      <w:pPr>
        <w:jc w:val="both"/>
        <w:rPr>
          <w:rFonts w:cstheme="minorHAnsi"/>
        </w:rPr>
      </w:pPr>
      <w:r w:rsidRPr="00CF2927">
        <w:rPr>
          <w:rFonts w:cstheme="minorHAnsi"/>
        </w:rPr>
        <w:t>Les candidats renoncent à se prévaloir d'un quelconque préjudice résultant de leur participation en cas de report ou d'annulation du Prix.</w:t>
      </w:r>
    </w:p>
    <w:p w14:paraId="3F8104B6" w14:textId="77777777" w:rsidR="00B33BF9" w:rsidRPr="00CF2927" w:rsidRDefault="00B33BF9" w:rsidP="00B33BF9">
      <w:pPr>
        <w:pStyle w:val="Paragraphedeliste"/>
        <w:numPr>
          <w:ilvl w:val="0"/>
          <w:numId w:val="6"/>
        </w:numPr>
        <w:jc w:val="both"/>
        <w:rPr>
          <w:rFonts w:cstheme="minorHAnsi"/>
          <w:b/>
        </w:rPr>
      </w:pPr>
      <w:r w:rsidRPr="00CF2927">
        <w:rPr>
          <w:rFonts w:cstheme="minorHAnsi"/>
          <w:b/>
        </w:rPr>
        <w:t>Impartialité du jury</w:t>
      </w:r>
    </w:p>
    <w:p w14:paraId="539E7D67" w14:textId="77777777" w:rsidR="00B33BF9" w:rsidRDefault="00B33BF9" w:rsidP="00B33BF9">
      <w:pPr>
        <w:jc w:val="both"/>
        <w:rPr>
          <w:rFonts w:cstheme="minorHAnsi"/>
        </w:rPr>
      </w:pPr>
      <w:r w:rsidRPr="00CF2927">
        <w:rPr>
          <w:rFonts w:cstheme="minorHAnsi"/>
        </w:rPr>
        <w:t>Si un membre du jury est impliqué dans l'organisation ou l'action d'un dossier de candidature, pouvant remettre en cause la neutralité et l'impartialité avec lesquelles il doit accomplir sa mission, il ne prendra pas part aux délibérations et aux votes pour lesquels ce dossier est concerné.</w:t>
      </w:r>
    </w:p>
    <w:p w14:paraId="7AA5A1D7" w14:textId="77777777" w:rsidR="00D231D7" w:rsidRDefault="00D231D7" w:rsidP="00B33BF9">
      <w:pPr>
        <w:jc w:val="both"/>
        <w:rPr>
          <w:rFonts w:cstheme="minorHAnsi"/>
        </w:rPr>
      </w:pPr>
    </w:p>
    <w:p w14:paraId="6370CCDC" w14:textId="77777777" w:rsidR="00D231D7" w:rsidRDefault="00D231D7" w:rsidP="00B33BF9">
      <w:pPr>
        <w:jc w:val="both"/>
        <w:rPr>
          <w:rFonts w:cstheme="minorHAnsi"/>
        </w:rPr>
      </w:pPr>
    </w:p>
    <w:p w14:paraId="5B1D08AB" w14:textId="77777777" w:rsidR="00D231D7" w:rsidRDefault="00D231D7" w:rsidP="00B33BF9">
      <w:pPr>
        <w:jc w:val="both"/>
        <w:rPr>
          <w:rFonts w:cstheme="minorHAnsi"/>
        </w:rPr>
      </w:pPr>
    </w:p>
    <w:p w14:paraId="1F7BA48A" w14:textId="77777777" w:rsidR="00D231D7" w:rsidRPr="00CF2927" w:rsidRDefault="00D231D7" w:rsidP="00B33BF9">
      <w:pPr>
        <w:jc w:val="both"/>
        <w:rPr>
          <w:rFonts w:cstheme="minorHAnsi"/>
        </w:rPr>
      </w:pPr>
    </w:p>
    <w:p w14:paraId="451C3338" w14:textId="5353D10F" w:rsidR="004661DA" w:rsidRPr="00D231D7" w:rsidRDefault="00985011" w:rsidP="00A311B0">
      <w:pPr>
        <w:pStyle w:val="Paragraphedeliste"/>
        <w:numPr>
          <w:ilvl w:val="0"/>
          <w:numId w:val="6"/>
        </w:numPr>
        <w:jc w:val="both"/>
        <w:rPr>
          <w:rFonts w:cstheme="minorHAnsi"/>
        </w:rPr>
      </w:pPr>
      <w:r w:rsidRPr="00D231D7">
        <w:rPr>
          <w:rFonts w:cstheme="minorHAnsi"/>
          <w:b/>
        </w:rPr>
        <w:lastRenderedPageBreak/>
        <w:t xml:space="preserve"> Prix cumulatifs</w:t>
      </w:r>
    </w:p>
    <w:p w14:paraId="65E5D417" w14:textId="77777777" w:rsidR="004661DA" w:rsidRPr="00D231D7" w:rsidRDefault="004661DA" w:rsidP="00D231D7">
      <w:pPr>
        <w:ind w:left="720"/>
        <w:jc w:val="both"/>
        <w:rPr>
          <w:rFonts w:cstheme="minorHAnsi"/>
          <w:b/>
          <w:bCs/>
        </w:rPr>
      </w:pPr>
      <w:r w:rsidRPr="00D231D7">
        <w:rPr>
          <w:rFonts w:cstheme="minorHAnsi"/>
        </w:rPr>
        <w:t>Trois prix seront remis : le Prix du jury, le Prix des conseillers et le Prix du public.</w:t>
      </w:r>
      <w:r w:rsidRPr="00D231D7">
        <w:rPr>
          <w:rFonts w:cstheme="minorHAnsi"/>
          <w:b/>
          <w:bCs/>
        </w:rPr>
        <w:t xml:space="preserve"> Les distinctions ne sont pas exclusives : une même action peut se voir attribuer un, deux ou l’ensemble des trois prix.</w:t>
      </w:r>
    </w:p>
    <w:p w14:paraId="3B9D6205" w14:textId="77777777" w:rsidR="004661DA" w:rsidRPr="004661DA" w:rsidRDefault="004661DA" w:rsidP="004661DA">
      <w:pPr>
        <w:jc w:val="both"/>
        <w:rPr>
          <w:rFonts w:cstheme="minorHAnsi"/>
        </w:rPr>
      </w:pPr>
    </w:p>
    <w:p w14:paraId="667C987C" w14:textId="77777777" w:rsidR="009D19A9" w:rsidRPr="00CF2927" w:rsidRDefault="009D19A9" w:rsidP="00985011">
      <w:pPr>
        <w:jc w:val="both"/>
        <w:rPr>
          <w:rFonts w:cstheme="minorHAnsi"/>
        </w:rPr>
      </w:pPr>
    </w:p>
    <w:p w14:paraId="21C6FFFB" w14:textId="6E39E17E" w:rsidR="00C32D57" w:rsidRPr="00CF2927" w:rsidRDefault="005A538F" w:rsidP="00C32D57">
      <w:pPr>
        <w:pStyle w:val="Paragraphedeliste"/>
        <w:numPr>
          <w:ilvl w:val="0"/>
          <w:numId w:val="6"/>
        </w:numPr>
        <w:jc w:val="both"/>
        <w:rPr>
          <w:rFonts w:cstheme="minorHAnsi"/>
          <w:b/>
        </w:rPr>
      </w:pPr>
      <w:r w:rsidRPr="00CF2927">
        <w:rPr>
          <w:rFonts w:cstheme="minorHAnsi"/>
          <w:b/>
        </w:rPr>
        <w:t>Modalité du scrut</w:t>
      </w:r>
      <w:r w:rsidR="00C32D57" w:rsidRPr="00CF2927">
        <w:rPr>
          <w:rFonts w:cstheme="minorHAnsi"/>
          <w:b/>
        </w:rPr>
        <w:t>in</w:t>
      </w:r>
    </w:p>
    <w:p w14:paraId="6ED958AE" w14:textId="0D226FFF" w:rsidR="00730A61" w:rsidRPr="00CF2927" w:rsidRDefault="00730A61" w:rsidP="00730A61">
      <w:pPr>
        <w:jc w:val="both"/>
        <w:rPr>
          <w:rFonts w:cstheme="minorHAnsi"/>
          <w:bCs/>
        </w:rPr>
      </w:pPr>
      <w:r w:rsidRPr="00CF2927">
        <w:rPr>
          <w:rFonts w:cstheme="minorHAnsi"/>
          <w:bCs/>
        </w:rPr>
        <w:t xml:space="preserve">L’organisation du scrutin est confiée à </w:t>
      </w:r>
      <w:r w:rsidR="009335DD" w:rsidRPr="00CF2927">
        <w:rPr>
          <w:rFonts w:cstheme="minorHAnsi"/>
          <w:bCs/>
        </w:rPr>
        <w:t>un prestataire</w:t>
      </w:r>
      <w:r w:rsidRPr="00CF2927">
        <w:rPr>
          <w:rFonts w:cstheme="minorHAnsi"/>
          <w:bCs/>
        </w:rPr>
        <w:t xml:space="preserve"> qui assure la sécurité des résultats et l’anonymat des votes.</w:t>
      </w:r>
      <w:r w:rsidR="00AF3F70" w:rsidRPr="00CF2927">
        <w:rPr>
          <w:rFonts w:cstheme="minorHAnsi"/>
          <w:bCs/>
        </w:rPr>
        <w:t xml:space="preserve"> </w:t>
      </w:r>
      <w:r w:rsidR="00417C98" w:rsidRPr="00CF2927">
        <w:rPr>
          <w:rFonts w:cstheme="minorHAnsi"/>
          <w:bCs/>
        </w:rPr>
        <w:t>Pour chaque prix, Il est uniquement communiqué le nom du gagnant.</w:t>
      </w:r>
    </w:p>
    <w:p w14:paraId="232C0858" w14:textId="3E40F13F" w:rsidR="00730A61" w:rsidRPr="00CF2927" w:rsidRDefault="00730A61" w:rsidP="00730A61">
      <w:pPr>
        <w:jc w:val="both"/>
        <w:rPr>
          <w:rFonts w:cstheme="minorHAnsi"/>
          <w:bCs/>
        </w:rPr>
      </w:pPr>
      <w:r w:rsidRPr="00CF2927">
        <w:rPr>
          <w:rFonts w:cstheme="minorHAnsi"/>
          <w:bCs/>
        </w:rPr>
        <w:t xml:space="preserve">Pour le prix des conseillers, le vote </w:t>
      </w:r>
      <w:r w:rsidR="0046765C" w:rsidRPr="00CF2927">
        <w:rPr>
          <w:rFonts w:cstheme="minorHAnsi"/>
          <w:bCs/>
        </w:rPr>
        <w:t xml:space="preserve">est </w:t>
      </w:r>
      <w:r w:rsidRPr="00CF2927">
        <w:rPr>
          <w:rFonts w:cstheme="minorHAnsi"/>
          <w:bCs/>
        </w:rPr>
        <w:t>effectu</w:t>
      </w:r>
      <w:r w:rsidR="0046765C" w:rsidRPr="00CF2927">
        <w:rPr>
          <w:rFonts w:cstheme="minorHAnsi"/>
          <w:bCs/>
        </w:rPr>
        <w:t xml:space="preserve">é </w:t>
      </w:r>
      <w:r w:rsidRPr="00CF2927">
        <w:rPr>
          <w:rFonts w:cstheme="minorHAnsi"/>
          <w:bCs/>
        </w:rPr>
        <w:t xml:space="preserve">à l’aide de boîtiers de vote remis à chacun des conseillers présents. </w:t>
      </w:r>
      <w:r w:rsidR="00BE1AD2" w:rsidRPr="00CF2927">
        <w:rPr>
          <w:rFonts w:cstheme="minorHAnsi"/>
          <w:bCs/>
        </w:rPr>
        <w:t xml:space="preserve">Chaque conseiller dispose d'une voix. Les procurations ne sont pas admises. </w:t>
      </w:r>
      <w:r w:rsidRPr="00CF2927">
        <w:rPr>
          <w:rFonts w:cstheme="minorHAnsi"/>
          <w:bCs/>
        </w:rPr>
        <w:t xml:space="preserve">L’organisateur et le prestataire annoncent l’ouverture du scrutin qui reste ouvert pendant une durée de </w:t>
      </w:r>
      <w:r w:rsidR="009335DD" w:rsidRPr="00CF2927">
        <w:rPr>
          <w:rFonts w:cstheme="minorHAnsi"/>
          <w:bCs/>
        </w:rPr>
        <w:t>trois</w:t>
      </w:r>
      <w:r w:rsidRPr="00CF2927">
        <w:rPr>
          <w:rFonts w:cstheme="minorHAnsi"/>
          <w:bCs/>
        </w:rPr>
        <w:t xml:space="preserve"> minutes. Dès la fin</w:t>
      </w:r>
      <w:r w:rsidR="00DE226A" w:rsidRPr="00CF2927">
        <w:rPr>
          <w:rFonts w:cstheme="minorHAnsi"/>
          <w:bCs/>
        </w:rPr>
        <w:t>,</w:t>
      </w:r>
      <w:r w:rsidRPr="00CF2927">
        <w:rPr>
          <w:rFonts w:cstheme="minorHAnsi"/>
          <w:bCs/>
        </w:rPr>
        <w:t xml:space="preserve"> la clôture du scrutin est annoncée et les votes ne sont plus recevables.</w:t>
      </w:r>
    </w:p>
    <w:p w14:paraId="6B48D8A1" w14:textId="2FBBCD55" w:rsidR="00730A61" w:rsidRPr="00CF2927" w:rsidRDefault="009335DD" w:rsidP="00730A61">
      <w:pPr>
        <w:jc w:val="both"/>
        <w:rPr>
          <w:rFonts w:cstheme="minorHAnsi"/>
          <w:bCs/>
        </w:rPr>
      </w:pPr>
      <w:r w:rsidRPr="00CF2927">
        <w:rPr>
          <w:rFonts w:cstheme="minorHAnsi"/>
          <w:bCs/>
        </w:rPr>
        <w:t>Le</w:t>
      </w:r>
      <w:r w:rsidR="004B7CF1" w:rsidRPr="00CF2927">
        <w:rPr>
          <w:rFonts w:cstheme="minorHAnsi"/>
          <w:bCs/>
        </w:rPr>
        <w:t xml:space="preserve">s résultats </w:t>
      </w:r>
      <w:r w:rsidR="00CC6880" w:rsidRPr="00CF2927">
        <w:rPr>
          <w:rFonts w:cstheme="minorHAnsi"/>
          <w:bCs/>
        </w:rPr>
        <w:t xml:space="preserve">détaillés </w:t>
      </w:r>
      <w:r w:rsidR="004B7CF1" w:rsidRPr="00CF2927">
        <w:rPr>
          <w:rFonts w:cstheme="minorHAnsi"/>
          <w:bCs/>
        </w:rPr>
        <w:t>des votes sont transmis exclusivement</w:t>
      </w:r>
      <w:r w:rsidR="00BF58CD" w:rsidRPr="00CF2927">
        <w:rPr>
          <w:rFonts w:cstheme="minorHAnsi"/>
          <w:bCs/>
        </w:rPr>
        <w:t xml:space="preserve"> </w:t>
      </w:r>
      <w:r w:rsidR="00730A61" w:rsidRPr="00CF2927">
        <w:rPr>
          <w:rFonts w:cstheme="minorHAnsi"/>
          <w:bCs/>
        </w:rPr>
        <w:t>aux organisateurs.</w:t>
      </w:r>
    </w:p>
    <w:p w14:paraId="64AB8F53" w14:textId="1E76E01D" w:rsidR="00730A61" w:rsidRPr="00CF2927" w:rsidRDefault="00ED7A3F" w:rsidP="00CD7DCB">
      <w:pPr>
        <w:jc w:val="both"/>
        <w:rPr>
          <w:rFonts w:cstheme="minorHAnsi"/>
          <w:bCs/>
        </w:rPr>
      </w:pPr>
      <w:r w:rsidRPr="00CF2927">
        <w:rPr>
          <w:rFonts w:cstheme="minorHAnsi"/>
          <w:bCs/>
        </w:rPr>
        <w:t>Le</w:t>
      </w:r>
      <w:r w:rsidR="00730A61" w:rsidRPr="00CF2927">
        <w:rPr>
          <w:rFonts w:cstheme="minorHAnsi"/>
          <w:bCs/>
        </w:rPr>
        <w:t xml:space="preserve"> vote du public </w:t>
      </w:r>
      <w:r w:rsidRPr="00CF2927">
        <w:rPr>
          <w:rFonts w:cstheme="minorHAnsi"/>
          <w:bCs/>
        </w:rPr>
        <w:t>est organisé exclusivement</w:t>
      </w:r>
      <w:r w:rsidR="00730A61" w:rsidRPr="00CF2927">
        <w:rPr>
          <w:rFonts w:cstheme="minorHAnsi"/>
          <w:bCs/>
        </w:rPr>
        <w:t xml:space="preserve"> par Internet.</w:t>
      </w:r>
      <w:r w:rsidR="002F21B5" w:rsidRPr="00CF2927">
        <w:rPr>
          <w:rFonts w:cstheme="minorHAnsi"/>
          <w:bCs/>
        </w:rPr>
        <w:t xml:space="preserve"> </w:t>
      </w:r>
      <w:r w:rsidR="006304E5" w:rsidRPr="00CF2927">
        <w:rPr>
          <w:rFonts w:cstheme="minorHAnsi"/>
          <w:bCs/>
        </w:rPr>
        <w:t>La date d’ouverture d</w:t>
      </w:r>
      <w:r w:rsidR="002F21B5" w:rsidRPr="00CF2927">
        <w:rPr>
          <w:rFonts w:cstheme="minorHAnsi"/>
          <w:bCs/>
        </w:rPr>
        <w:t>es votes</w:t>
      </w:r>
      <w:r w:rsidR="006304E5" w:rsidRPr="00CF2927">
        <w:rPr>
          <w:rFonts w:cstheme="minorHAnsi"/>
          <w:bCs/>
        </w:rPr>
        <w:t>, de diffusion des</w:t>
      </w:r>
      <w:r w:rsidR="00014262" w:rsidRPr="00CF2927">
        <w:rPr>
          <w:rFonts w:cstheme="minorHAnsi"/>
          <w:bCs/>
        </w:rPr>
        <w:t xml:space="preserve"> vidéos de présentation des candidats</w:t>
      </w:r>
      <w:r w:rsidR="006304E5" w:rsidRPr="00CF2927">
        <w:rPr>
          <w:rFonts w:cstheme="minorHAnsi"/>
          <w:bCs/>
        </w:rPr>
        <w:t xml:space="preserve"> </w:t>
      </w:r>
      <w:r w:rsidR="00604FBC" w:rsidRPr="00CF2927">
        <w:rPr>
          <w:rFonts w:cstheme="minorHAnsi"/>
          <w:bCs/>
        </w:rPr>
        <w:t xml:space="preserve">déposées </w:t>
      </w:r>
      <w:r w:rsidR="00014262" w:rsidRPr="00CF2927">
        <w:rPr>
          <w:rFonts w:cstheme="minorHAnsi"/>
          <w:bCs/>
        </w:rPr>
        <w:t xml:space="preserve">sur le site </w:t>
      </w:r>
      <w:hyperlink r:id="rId10" w:history="1">
        <w:r w:rsidR="009A6DF3" w:rsidRPr="00CF2927">
          <w:rPr>
            <w:rStyle w:val="Lienhypertexte"/>
            <w:rFonts w:cstheme="minorHAnsi"/>
            <w:bCs/>
          </w:rPr>
          <w:t>ceser.auvergnerhonealpes.fr</w:t>
        </w:r>
      </w:hyperlink>
      <w:r w:rsidR="006304E5" w:rsidRPr="00CF2927">
        <w:rPr>
          <w:rFonts w:cstheme="minorHAnsi"/>
          <w:bCs/>
        </w:rPr>
        <w:t xml:space="preserve">, ainsi que la </w:t>
      </w:r>
      <w:r w:rsidR="008E7DA4" w:rsidRPr="00CF2927">
        <w:rPr>
          <w:rFonts w:cstheme="minorHAnsi"/>
          <w:bCs/>
        </w:rPr>
        <w:t>date de clôture du scrutin</w:t>
      </w:r>
      <w:r w:rsidR="006304E5" w:rsidRPr="00CF2927">
        <w:rPr>
          <w:rFonts w:cstheme="minorHAnsi"/>
          <w:bCs/>
        </w:rPr>
        <w:t xml:space="preserve"> seront mises en ligne sur le site du CESER.</w:t>
      </w:r>
      <w:r w:rsidR="00D23F12" w:rsidRPr="00CF2927">
        <w:rPr>
          <w:rFonts w:cstheme="minorHAnsi"/>
          <w:bCs/>
        </w:rPr>
        <w:t xml:space="preserve"> </w:t>
      </w:r>
      <w:r w:rsidR="007212A6" w:rsidRPr="00CF2927">
        <w:rPr>
          <w:rFonts w:cstheme="minorHAnsi"/>
          <w:bCs/>
        </w:rPr>
        <w:t>Le public ne peut voter qu’une seule fois. A des fins d’équité, le CESER se réserve le droit de contrôler tout risque de fraude</w:t>
      </w:r>
      <w:r w:rsidR="00AC721F" w:rsidRPr="00CF2927">
        <w:rPr>
          <w:rFonts w:cstheme="minorHAnsi"/>
          <w:bCs/>
        </w:rPr>
        <w:t xml:space="preserve"> et de </w:t>
      </w:r>
      <w:r w:rsidR="000138A4" w:rsidRPr="00CF2927">
        <w:rPr>
          <w:rFonts w:cstheme="minorHAnsi"/>
          <w:bCs/>
        </w:rPr>
        <w:t>bloquer</w:t>
      </w:r>
      <w:r w:rsidR="007212A6" w:rsidRPr="00CF2927">
        <w:rPr>
          <w:rFonts w:cstheme="minorHAnsi"/>
          <w:bCs/>
        </w:rPr>
        <w:t xml:space="preserve"> </w:t>
      </w:r>
      <w:r w:rsidR="00954DCF" w:rsidRPr="00CF2927">
        <w:rPr>
          <w:rFonts w:cstheme="minorHAnsi"/>
          <w:bCs/>
        </w:rPr>
        <w:t>toute</w:t>
      </w:r>
      <w:r w:rsidR="00AC721F" w:rsidRPr="00CF2927">
        <w:rPr>
          <w:rFonts w:cstheme="minorHAnsi"/>
          <w:bCs/>
        </w:rPr>
        <w:t xml:space="preserve"> participation</w:t>
      </w:r>
      <w:r w:rsidR="007212A6" w:rsidRPr="00CF2927">
        <w:rPr>
          <w:rFonts w:cstheme="minorHAnsi"/>
          <w:bCs/>
        </w:rPr>
        <w:t xml:space="preserve"> multiple</w:t>
      </w:r>
      <w:r w:rsidR="00CA2CE7" w:rsidRPr="00CF2927">
        <w:rPr>
          <w:rFonts w:cstheme="minorHAnsi"/>
          <w:bCs/>
        </w:rPr>
        <w:t xml:space="preserve"> constatée</w:t>
      </w:r>
      <w:r w:rsidR="009D5253" w:rsidRPr="00CF2927">
        <w:rPr>
          <w:rFonts w:cstheme="minorHAnsi"/>
          <w:bCs/>
        </w:rPr>
        <w:t xml:space="preserve"> (</w:t>
      </w:r>
      <w:r w:rsidR="007212A6" w:rsidRPr="00CF2927">
        <w:rPr>
          <w:rFonts w:cstheme="minorHAnsi"/>
          <w:bCs/>
        </w:rPr>
        <w:t>adresse IP</w:t>
      </w:r>
      <w:r w:rsidR="00AC721F" w:rsidRPr="00CF2927">
        <w:rPr>
          <w:rFonts w:cstheme="minorHAnsi"/>
          <w:bCs/>
        </w:rPr>
        <w:t xml:space="preserve">, </w:t>
      </w:r>
      <w:r w:rsidR="007212A6" w:rsidRPr="00CF2927">
        <w:rPr>
          <w:rFonts w:cstheme="minorHAnsi"/>
          <w:bCs/>
        </w:rPr>
        <w:t xml:space="preserve">adresse mail des </w:t>
      </w:r>
      <w:r w:rsidR="00AC721F" w:rsidRPr="00CF2927">
        <w:rPr>
          <w:rFonts w:cstheme="minorHAnsi"/>
          <w:bCs/>
        </w:rPr>
        <w:t>participants…</w:t>
      </w:r>
      <w:r w:rsidR="009D5253" w:rsidRPr="00CF2927">
        <w:rPr>
          <w:rFonts w:cstheme="minorHAnsi"/>
          <w:bCs/>
        </w:rPr>
        <w:t>).</w:t>
      </w:r>
    </w:p>
    <w:p w14:paraId="39070BDC" w14:textId="77777777" w:rsidR="00D23F12" w:rsidRPr="00CF2927" w:rsidRDefault="00D23F12" w:rsidP="00CD7DCB">
      <w:pPr>
        <w:jc w:val="both"/>
        <w:rPr>
          <w:rFonts w:cstheme="minorHAnsi"/>
          <w:bCs/>
        </w:rPr>
      </w:pPr>
    </w:p>
    <w:p w14:paraId="5AC0F200" w14:textId="02410CF0" w:rsidR="00C32D57" w:rsidRPr="00CF2927" w:rsidRDefault="00C32D57" w:rsidP="00C32D57">
      <w:pPr>
        <w:pStyle w:val="Paragraphedeliste"/>
        <w:numPr>
          <w:ilvl w:val="0"/>
          <w:numId w:val="6"/>
        </w:numPr>
        <w:jc w:val="both"/>
        <w:rPr>
          <w:rFonts w:cstheme="minorHAnsi"/>
          <w:b/>
        </w:rPr>
      </w:pPr>
      <w:r w:rsidRPr="00CF2927">
        <w:rPr>
          <w:rFonts w:cstheme="minorHAnsi"/>
          <w:b/>
        </w:rPr>
        <w:t>Modalité d’attribution des prix</w:t>
      </w:r>
    </w:p>
    <w:p w14:paraId="74BC30E5" w14:textId="77777777" w:rsidR="00C32D57" w:rsidRPr="00CF2927" w:rsidRDefault="00C32D57" w:rsidP="00C32D57">
      <w:pPr>
        <w:pStyle w:val="Paragraphedeliste"/>
        <w:rPr>
          <w:rFonts w:cstheme="minorHAnsi"/>
          <w:b/>
        </w:rPr>
      </w:pPr>
    </w:p>
    <w:p w14:paraId="7B7234B6" w14:textId="1A966FCE" w:rsidR="00626D34" w:rsidRPr="00CF2927" w:rsidRDefault="00626D34" w:rsidP="00626D34">
      <w:pPr>
        <w:jc w:val="both"/>
        <w:rPr>
          <w:rFonts w:cstheme="minorHAnsi"/>
          <w:bCs/>
        </w:rPr>
      </w:pPr>
      <w:r w:rsidRPr="00D231D7">
        <w:rPr>
          <w:rFonts w:cstheme="minorHAnsi"/>
          <w:bCs/>
        </w:rPr>
        <w:t>En cas d’égalité des votes sur le prix du public et sur le prix des conseillers, chacun d’entre eux est déclaré gagnant et recevra un trophée.</w:t>
      </w:r>
    </w:p>
    <w:p w14:paraId="63BB20E4" w14:textId="1678A449" w:rsidR="00C32D57" w:rsidRDefault="00C32D57" w:rsidP="00C32D57">
      <w:pPr>
        <w:jc w:val="both"/>
        <w:rPr>
          <w:rFonts w:cstheme="minorHAnsi"/>
        </w:rPr>
      </w:pPr>
      <w:r w:rsidRPr="00CF2927">
        <w:rPr>
          <w:rFonts w:cstheme="minorHAnsi"/>
        </w:rPr>
        <w:t xml:space="preserve">Les lots seront remis en mains propres à un ou plusieurs porteurs des projets lauréats, lors de la cérémonie de remise des prix. Cette modalité implique l’engagement des candidats sélectionnés à être présents lors de cette cérémonie. Les pouvoirs seront admis, afin qu’un autre membre de la structure lauréate désigné par les porteurs de projet puisse recevoir le prix en cas d’absence des porteurs du projet pour une raison indépendante de leur volonté et/ou en cas de force majeure. </w:t>
      </w:r>
    </w:p>
    <w:p w14:paraId="3B1EE6D0" w14:textId="77777777" w:rsidR="000A554E" w:rsidRPr="00CF2927" w:rsidRDefault="000A554E" w:rsidP="00C32D57">
      <w:pPr>
        <w:jc w:val="both"/>
        <w:rPr>
          <w:rFonts w:cstheme="minorHAnsi"/>
        </w:rPr>
      </w:pPr>
    </w:p>
    <w:p w14:paraId="2E9FE936" w14:textId="148B4A31" w:rsidR="000A554E" w:rsidRPr="000A554E" w:rsidRDefault="00B33BF9" w:rsidP="000A554E">
      <w:pPr>
        <w:pStyle w:val="Titre2"/>
        <w:jc w:val="center"/>
      </w:pPr>
      <w:r w:rsidRPr="00CF2927">
        <w:rPr>
          <w:rFonts w:asciiTheme="minorHAnsi" w:hAnsiTheme="minorHAnsi" w:cstheme="minorHAnsi"/>
        </w:rPr>
        <w:t>ARTICLE 5 – NATURE DES PRIX</w:t>
      </w:r>
    </w:p>
    <w:p w14:paraId="1030C7E7" w14:textId="6674348A" w:rsidR="00B33BF9" w:rsidRPr="00CF2927" w:rsidRDefault="00B33BF9" w:rsidP="00B33BF9">
      <w:pPr>
        <w:jc w:val="both"/>
        <w:rPr>
          <w:rFonts w:cstheme="minorHAnsi"/>
        </w:rPr>
      </w:pPr>
      <w:r w:rsidRPr="00CF2927">
        <w:rPr>
          <w:rFonts w:cstheme="minorHAnsi"/>
        </w:rPr>
        <w:t>Des prix</w:t>
      </w:r>
      <w:r w:rsidR="00D541CD" w:rsidRPr="00CF2927">
        <w:rPr>
          <w:rFonts w:cstheme="minorHAnsi"/>
        </w:rPr>
        <w:t xml:space="preserve">, à valeur </w:t>
      </w:r>
      <w:r w:rsidRPr="00CF2927">
        <w:rPr>
          <w:rFonts w:cstheme="minorHAnsi"/>
        </w:rPr>
        <w:t>symbolique</w:t>
      </w:r>
      <w:r w:rsidR="00D541CD" w:rsidRPr="00CF2927">
        <w:rPr>
          <w:rFonts w:cstheme="minorHAnsi"/>
        </w:rPr>
        <w:t xml:space="preserve"> et non monétaire,</w:t>
      </w:r>
      <w:r w:rsidRPr="00CF2927">
        <w:rPr>
          <w:rFonts w:cstheme="minorHAnsi"/>
        </w:rPr>
        <w:t xml:space="preserve"> seront remis aux lauréats pour récompenser leur engagement et la pertinence des actions menées. </w:t>
      </w:r>
      <w:r w:rsidR="00D541CD" w:rsidRPr="00CF2927">
        <w:rPr>
          <w:rFonts w:cstheme="minorHAnsi"/>
        </w:rPr>
        <w:t xml:space="preserve"> Le Prix du jury, le Prix des conseillers, et le prix du Public seront chacun matérialisés par la remise d’un trophée</w:t>
      </w:r>
      <w:r w:rsidR="004D5A92" w:rsidRPr="00CF2927">
        <w:rPr>
          <w:rFonts w:cstheme="minorHAnsi"/>
        </w:rPr>
        <w:t>.</w:t>
      </w:r>
    </w:p>
    <w:p w14:paraId="310FBF38" w14:textId="77777777" w:rsidR="00B33119" w:rsidRPr="00CF2927" w:rsidRDefault="00B33119" w:rsidP="00B33BF9">
      <w:pPr>
        <w:jc w:val="both"/>
        <w:rPr>
          <w:rFonts w:cstheme="minorHAnsi"/>
        </w:rPr>
      </w:pPr>
    </w:p>
    <w:p w14:paraId="0A756D55" w14:textId="6F57C0C5" w:rsidR="000A554E" w:rsidRPr="000A554E" w:rsidRDefault="00B33BF9" w:rsidP="000A554E">
      <w:pPr>
        <w:pStyle w:val="Titre2"/>
        <w:jc w:val="center"/>
      </w:pPr>
      <w:r w:rsidRPr="00CF2927">
        <w:rPr>
          <w:rFonts w:asciiTheme="minorHAnsi" w:hAnsiTheme="minorHAnsi" w:cstheme="minorHAnsi"/>
        </w:rPr>
        <w:t>ARTICLE 6 - COMMUNICATION, INFORMATION ET PUBLICITE</w:t>
      </w:r>
    </w:p>
    <w:p w14:paraId="42C497A8" w14:textId="3E17E2C3" w:rsidR="00B33BF9" w:rsidRPr="00CF2927" w:rsidRDefault="00B33BF9" w:rsidP="00B33BF9">
      <w:pPr>
        <w:jc w:val="both"/>
        <w:rPr>
          <w:rFonts w:cstheme="minorHAnsi"/>
        </w:rPr>
      </w:pPr>
      <w:r w:rsidRPr="00CF2927">
        <w:rPr>
          <w:rFonts w:cstheme="minorHAnsi"/>
        </w:rPr>
        <w:t xml:space="preserve">L'information sur le Prix du CESER Auvergne-Rhône-Alpes </w:t>
      </w:r>
      <w:r w:rsidR="00E91395" w:rsidRPr="00CF2927">
        <w:rPr>
          <w:rFonts w:cstheme="minorHAnsi"/>
        </w:rPr>
        <w:t>pourra être</w:t>
      </w:r>
      <w:r w:rsidRPr="00CF2927">
        <w:rPr>
          <w:rFonts w:cstheme="minorHAnsi"/>
        </w:rPr>
        <w:t xml:space="preserve"> diffusée notamment </w:t>
      </w:r>
      <w:r w:rsidR="00E91395" w:rsidRPr="00CF2927">
        <w:rPr>
          <w:rFonts w:cstheme="minorHAnsi"/>
        </w:rPr>
        <w:t>dans</w:t>
      </w:r>
      <w:r w:rsidRPr="00CF2927">
        <w:rPr>
          <w:rFonts w:cstheme="minorHAnsi"/>
        </w:rPr>
        <w:t xml:space="preserve"> la presse écrite</w:t>
      </w:r>
      <w:r w:rsidR="00E91395" w:rsidRPr="00CF2927">
        <w:rPr>
          <w:rFonts w:cstheme="minorHAnsi"/>
        </w:rPr>
        <w:t xml:space="preserve">, </w:t>
      </w:r>
      <w:r w:rsidRPr="00CF2927">
        <w:rPr>
          <w:rFonts w:cstheme="minorHAnsi"/>
        </w:rPr>
        <w:t>s</w:t>
      </w:r>
      <w:r w:rsidR="00E91395" w:rsidRPr="00CF2927">
        <w:rPr>
          <w:rFonts w:cstheme="minorHAnsi"/>
        </w:rPr>
        <w:t>ur le</w:t>
      </w:r>
      <w:r w:rsidRPr="00CF2927">
        <w:rPr>
          <w:rFonts w:cstheme="minorHAnsi"/>
        </w:rPr>
        <w:t xml:space="preserve"> site internet du CESER Auvergne-Rhône-Alpes ainsi que sur les réseaux sociaux. </w:t>
      </w:r>
      <w:r w:rsidRPr="00CF2927">
        <w:rPr>
          <w:rFonts w:cstheme="minorHAnsi"/>
        </w:rPr>
        <w:lastRenderedPageBreak/>
        <w:t>Les lauréats sont autorisés et invités à se prévaloir du Prix qui leur aura été attribué et qui est destiné à promouvoir la notoriété de leur initiative.</w:t>
      </w:r>
    </w:p>
    <w:p w14:paraId="3073585E" w14:textId="77777777" w:rsidR="00453E14" w:rsidRPr="00CF2927" w:rsidRDefault="00453E14" w:rsidP="00B33BF9">
      <w:pPr>
        <w:jc w:val="both"/>
        <w:rPr>
          <w:rFonts w:cstheme="minorHAnsi"/>
        </w:rPr>
      </w:pPr>
    </w:p>
    <w:p w14:paraId="756FD08C" w14:textId="5DA0728F" w:rsidR="000A554E" w:rsidRPr="000A554E" w:rsidRDefault="00B33BF9" w:rsidP="000A554E">
      <w:pPr>
        <w:pStyle w:val="Titre2"/>
        <w:jc w:val="center"/>
      </w:pPr>
      <w:r w:rsidRPr="00CF2927">
        <w:rPr>
          <w:rFonts w:asciiTheme="minorHAnsi" w:hAnsiTheme="minorHAnsi" w:cstheme="minorHAnsi"/>
        </w:rPr>
        <w:t>ARTICLE 7 – DEPOT DU REGLEMENT</w:t>
      </w:r>
    </w:p>
    <w:p w14:paraId="5505C1B3" w14:textId="6BE2D9D4" w:rsidR="00B33BF9" w:rsidRDefault="00B33BF9" w:rsidP="00B33BF9">
      <w:pPr>
        <w:rPr>
          <w:rFonts w:cstheme="minorHAnsi"/>
        </w:rPr>
      </w:pPr>
      <w:r w:rsidRPr="00CF2927">
        <w:rPr>
          <w:rFonts w:cstheme="minorHAnsi"/>
        </w:rPr>
        <w:t xml:space="preserve">Le règlement est déposé à l'étude FRADIN TRONEL SASSARD </w:t>
      </w:r>
      <w:r w:rsidR="00E3400D" w:rsidRPr="00CF2927">
        <w:rPr>
          <w:rFonts w:cstheme="minorHAnsi"/>
        </w:rPr>
        <w:t xml:space="preserve">ET </w:t>
      </w:r>
      <w:r w:rsidRPr="00CF2927">
        <w:rPr>
          <w:rFonts w:cstheme="minorHAnsi"/>
        </w:rPr>
        <w:t xml:space="preserve">Associés </w:t>
      </w:r>
      <w:r w:rsidR="00E3400D" w:rsidRPr="00CF2927">
        <w:rPr>
          <w:rFonts w:cstheme="minorHAnsi"/>
        </w:rPr>
        <w:t>Commissaires</w:t>
      </w:r>
      <w:r w:rsidRPr="00CF2927">
        <w:rPr>
          <w:rFonts w:cstheme="minorHAnsi"/>
        </w:rPr>
        <w:t xml:space="preserve"> de Justice à LYON.</w:t>
      </w:r>
    </w:p>
    <w:p w14:paraId="54569137" w14:textId="77777777" w:rsidR="000A554E" w:rsidRPr="00CF2927" w:rsidRDefault="000A554E" w:rsidP="00B33BF9">
      <w:pPr>
        <w:rPr>
          <w:rFonts w:cstheme="minorHAnsi"/>
        </w:rPr>
      </w:pPr>
    </w:p>
    <w:p w14:paraId="58E4E2BE" w14:textId="77777777" w:rsidR="00B33BF9" w:rsidRPr="00CF2927" w:rsidRDefault="00B33BF9" w:rsidP="00B33BF9">
      <w:pPr>
        <w:pStyle w:val="Titre2"/>
        <w:jc w:val="center"/>
        <w:rPr>
          <w:rFonts w:asciiTheme="minorHAnsi" w:hAnsiTheme="minorHAnsi" w:cstheme="minorHAnsi"/>
        </w:rPr>
      </w:pPr>
      <w:r w:rsidRPr="00CF2927">
        <w:rPr>
          <w:rFonts w:asciiTheme="minorHAnsi" w:hAnsiTheme="minorHAnsi" w:cstheme="minorHAnsi"/>
        </w:rPr>
        <w:t>ARTICLE 8 – RESPONSABILITE</w:t>
      </w:r>
    </w:p>
    <w:p w14:paraId="5FDB7062" w14:textId="77777777" w:rsidR="00B33BF9" w:rsidRPr="00CF2927" w:rsidRDefault="00B33BF9" w:rsidP="00B33BF9">
      <w:pPr>
        <w:jc w:val="both"/>
        <w:rPr>
          <w:rFonts w:cstheme="minorHAnsi"/>
        </w:rPr>
      </w:pPr>
      <w:r w:rsidRPr="00CF2927">
        <w:rPr>
          <w:rFonts w:cstheme="minorHAnsi"/>
        </w:rPr>
        <w:t xml:space="preserve">Le CESER Auvergne-Rhône-Alpes ne pourra être tenu responsable si, pour une raison indépendante de sa volonté et/ou en cas de force majeure, le concours venait à être écourté, modifié, reporté ou annulé et ce sans qu’une quelconque indemnisation ne soit due aux participants. </w:t>
      </w:r>
    </w:p>
    <w:p w14:paraId="007345E2" w14:textId="77777777" w:rsidR="00B33BF9" w:rsidRPr="00CF2927" w:rsidRDefault="00B33BF9" w:rsidP="00B33BF9">
      <w:pPr>
        <w:jc w:val="both"/>
        <w:rPr>
          <w:rFonts w:cstheme="minorHAnsi"/>
        </w:rPr>
      </w:pPr>
      <w:r w:rsidRPr="00CF2927">
        <w:rPr>
          <w:rFonts w:cstheme="minorHAnsi"/>
        </w:rPr>
        <w:t>Il ne pourra être tenu responsable si, pour une raison indépendante de sa volonté, des dysfonctionnements techniques ou tout autre problème technique impactait le bon déroulement de l'opération.</w:t>
      </w:r>
    </w:p>
    <w:p w14:paraId="614CA041" w14:textId="77777777" w:rsidR="00B33BF9" w:rsidRPr="00CF2927" w:rsidRDefault="00B33BF9" w:rsidP="00B33BF9">
      <w:pPr>
        <w:jc w:val="both"/>
        <w:rPr>
          <w:rFonts w:cstheme="minorHAnsi"/>
        </w:rPr>
      </w:pPr>
      <w:r w:rsidRPr="00CF2927">
        <w:rPr>
          <w:rFonts w:cstheme="minorHAnsi"/>
        </w:rPr>
        <w:t xml:space="preserve">Il se réserve dans tous les cas la possibilité de prolonger la période de participation, et/ou de reporter toute date annoncée. </w:t>
      </w:r>
    </w:p>
    <w:p w14:paraId="53ACBD72" w14:textId="77777777" w:rsidR="00B33BF9" w:rsidRPr="00CF2927" w:rsidRDefault="00B33BF9" w:rsidP="00B33BF9">
      <w:pPr>
        <w:jc w:val="both"/>
        <w:rPr>
          <w:rFonts w:cstheme="minorHAnsi"/>
        </w:rPr>
      </w:pPr>
      <w:r w:rsidRPr="00CF2927">
        <w:rPr>
          <w:rFonts w:cstheme="minorHAnsi"/>
        </w:rPr>
        <w:t xml:space="preserve">Toute fraude entraînera l’élimination du participant. Le CESER Auvergne-Rhône-Alpes se réserve, dans cette hypothèse, la faculté d’écarter de plein droit toute participation émanant d’un fraudeur, sans que celui-ci ne puisse revendiquer une quelconque indemnisation d’aucune sorte. </w:t>
      </w:r>
    </w:p>
    <w:p w14:paraId="24ECAFEF" w14:textId="77777777" w:rsidR="00B33BF9" w:rsidRPr="00CF2927" w:rsidRDefault="00B33BF9" w:rsidP="00B33BF9">
      <w:pPr>
        <w:jc w:val="both"/>
        <w:rPr>
          <w:rFonts w:cstheme="minorHAnsi"/>
        </w:rPr>
      </w:pPr>
      <w:r w:rsidRPr="00CF2927">
        <w:rPr>
          <w:rFonts w:cstheme="minorHAnsi"/>
        </w:rPr>
        <w:t>Toute participation devra être loyale.</w:t>
      </w:r>
    </w:p>
    <w:p w14:paraId="27261E6C" w14:textId="77777777" w:rsidR="00B33BF9" w:rsidRPr="00CF2927" w:rsidRDefault="00B33BF9" w:rsidP="00B33BF9">
      <w:pPr>
        <w:jc w:val="both"/>
        <w:rPr>
          <w:rFonts w:cstheme="minorHAnsi"/>
        </w:rPr>
      </w:pPr>
    </w:p>
    <w:p w14:paraId="7C69CA5B" w14:textId="77777777" w:rsidR="00B33BF9" w:rsidRPr="00CF2927" w:rsidRDefault="00B33BF9" w:rsidP="00B33BF9">
      <w:pPr>
        <w:pStyle w:val="Titre2"/>
        <w:jc w:val="center"/>
        <w:rPr>
          <w:rFonts w:asciiTheme="minorHAnsi" w:hAnsiTheme="minorHAnsi" w:cstheme="minorHAnsi"/>
        </w:rPr>
      </w:pPr>
      <w:r w:rsidRPr="00CF2927">
        <w:rPr>
          <w:rFonts w:asciiTheme="minorHAnsi" w:hAnsiTheme="minorHAnsi" w:cstheme="minorHAnsi"/>
        </w:rPr>
        <w:t>ARTICLE 9 – CONSULTATION DU REGLEMENT</w:t>
      </w:r>
    </w:p>
    <w:p w14:paraId="0184FCF3" w14:textId="77777777" w:rsidR="00B33BF9" w:rsidRPr="00CF2927" w:rsidRDefault="00B33BF9" w:rsidP="00B33BF9">
      <w:pPr>
        <w:pStyle w:val="Commentaire"/>
        <w:jc w:val="both"/>
        <w:rPr>
          <w:rFonts w:cstheme="minorHAnsi"/>
          <w:sz w:val="22"/>
          <w:szCs w:val="22"/>
        </w:rPr>
      </w:pPr>
      <w:r w:rsidRPr="00CF2927">
        <w:rPr>
          <w:rFonts w:cstheme="minorHAnsi"/>
          <w:sz w:val="22"/>
          <w:szCs w:val="22"/>
        </w:rPr>
        <w:t xml:space="preserve">Ce règlement peut être consulté pendant toute la durée du concours sur la page du site </w:t>
      </w:r>
      <w:bookmarkStart w:id="0" w:name="_Hlk128574196"/>
      <w:r w:rsidR="009A6DF3" w:rsidRPr="00CF2927">
        <w:fldChar w:fldCharType="begin"/>
      </w:r>
      <w:r w:rsidR="009A6DF3" w:rsidRPr="00CF2927">
        <w:rPr>
          <w:rFonts w:cstheme="minorHAnsi"/>
        </w:rPr>
        <w:instrText xml:space="preserve"> HYPERLINK "http://www.ceser.auvergnerhonealpes.fr" </w:instrText>
      </w:r>
      <w:r w:rsidR="009A6DF3" w:rsidRPr="00CF2927">
        <w:fldChar w:fldCharType="separate"/>
      </w:r>
      <w:r w:rsidRPr="00CF2927">
        <w:rPr>
          <w:rStyle w:val="Lienhypertexte"/>
          <w:rFonts w:cstheme="minorHAnsi"/>
          <w:sz w:val="22"/>
          <w:szCs w:val="22"/>
        </w:rPr>
        <w:t>ceser.auvergnerhonealpes.fr</w:t>
      </w:r>
      <w:r w:rsidR="009A6DF3" w:rsidRPr="00CF2927">
        <w:rPr>
          <w:rStyle w:val="Lienhypertexte"/>
          <w:rFonts w:cstheme="minorHAnsi"/>
          <w:sz w:val="22"/>
          <w:szCs w:val="22"/>
        </w:rPr>
        <w:fldChar w:fldCharType="end"/>
      </w:r>
    </w:p>
    <w:bookmarkEnd w:id="0"/>
    <w:p w14:paraId="65E89B5D" w14:textId="77777777" w:rsidR="00B33BF9" w:rsidRPr="00CF2927" w:rsidRDefault="00B33BF9" w:rsidP="00B33BF9">
      <w:pPr>
        <w:rPr>
          <w:rFonts w:cstheme="minorHAnsi"/>
        </w:rPr>
      </w:pPr>
    </w:p>
    <w:p w14:paraId="279D3B9E" w14:textId="77777777" w:rsidR="00B33BF9" w:rsidRPr="00CF2927" w:rsidRDefault="00B33BF9" w:rsidP="00B33BF9">
      <w:pPr>
        <w:pStyle w:val="Titre2"/>
        <w:jc w:val="center"/>
        <w:rPr>
          <w:rFonts w:asciiTheme="minorHAnsi" w:hAnsiTheme="minorHAnsi" w:cstheme="minorHAnsi"/>
        </w:rPr>
      </w:pPr>
      <w:r w:rsidRPr="00CF2927">
        <w:rPr>
          <w:rFonts w:asciiTheme="minorHAnsi" w:hAnsiTheme="minorHAnsi" w:cstheme="minorHAnsi"/>
        </w:rPr>
        <w:t>ARTICLE 10 - DONNEES A CARACTERE PERSONNEL</w:t>
      </w:r>
    </w:p>
    <w:p w14:paraId="337124C5" w14:textId="45491BA8" w:rsidR="009A62FD" w:rsidRPr="00CF2927" w:rsidRDefault="00997F7B" w:rsidP="009A62FD">
      <w:pPr>
        <w:jc w:val="both"/>
        <w:rPr>
          <w:rFonts w:cstheme="minorHAnsi"/>
        </w:rPr>
      </w:pPr>
      <w:r w:rsidRPr="00CF2927">
        <w:rPr>
          <w:rFonts w:cstheme="minorHAnsi"/>
        </w:rPr>
        <w:t>La</w:t>
      </w:r>
      <w:r w:rsidR="009A62FD" w:rsidRPr="00CF2927">
        <w:rPr>
          <w:rFonts w:cstheme="minorHAnsi"/>
        </w:rPr>
        <w:t xml:space="preserve"> Région Auvergne</w:t>
      </w:r>
      <w:r w:rsidR="00806FC5">
        <w:rPr>
          <w:rFonts w:cstheme="minorHAnsi"/>
        </w:rPr>
        <w:t>-</w:t>
      </w:r>
      <w:r w:rsidR="009A62FD" w:rsidRPr="00CF2927">
        <w:rPr>
          <w:rFonts w:cstheme="minorHAnsi"/>
        </w:rPr>
        <w:t>Rhône-Alpes</w:t>
      </w:r>
      <w:r w:rsidR="00806FC5">
        <w:rPr>
          <w:rFonts w:cstheme="minorHAnsi"/>
        </w:rPr>
        <w:t>, responsable de traitement,</w:t>
      </w:r>
      <w:r w:rsidR="009A62FD" w:rsidRPr="00CF2927">
        <w:rPr>
          <w:rFonts w:cstheme="minorHAnsi"/>
        </w:rPr>
        <w:t xml:space="preserve"> est attachée au respect de la vie privée de ses usagers.</w:t>
      </w:r>
    </w:p>
    <w:p w14:paraId="3263A301" w14:textId="4C011FFF" w:rsidR="009A62FD" w:rsidRDefault="009A62FD" w:rsidP="00B33BF9">
      <w:pPr>
        <w:jc w:val="both"/>
        <w:rPr>
          <w:rFonts w:cstheme="minorHAnsi"/>
        </w:rPr>
      </w:pPr>
      <w:r w:rsidRPr="00CF2927">
        <w:rPr>
          <w:rFonts w:cstheme="minorHAnsi"/>
        </w:rPr>
        <w:t>Vos données sont collectées</w:t>
      </w:r>
      <w:r w:rsidR="0017101D">
        <w:rPr>
          <w:rFonts w:cstheme="minorHAnsi"/>
        </w:rPr>
        <w:t xml:space="preserve"> dans</w:t>
      </w:r>
      <w:r w:rsidRPr="00CF2927">
        <w:rPr>
          <w:rFonts w:cstheme="minorHAnsi"/>
        </w:rPr>
        <w:t xml:space="preserve"> le cadre de votre participation au prix du CESER </w:t>
      </w:r>
      <w:r w:rsidR="00BB5F37" w:rsidRPr="00CF2927">
        <w:rPr>
          <w:rFonts w:cstheme="minorHAnsi"/>
        </w:rPr>
        <w:t>Auvergne</w:t>
      </w:r>
      <w:r w:rsidRPr="00CF2927">
        <w:rPr>
          <w:rFonts w:cstheme="minorHAnsi"/>
        </w:rPr>
        <w:t>-Rhône-Alpes</w:t>
      </w:r>
      <w:r w:rsidR="00BB5F37" w:rsidRPr="00CF2927">
        <w:rPr>
          <w:rFonts w:cstheme="minorHAnsi"/>
        </w:rPr>
        <w:t xml:space="preserve">, qui </w:t>
      </w:r>
      <w:r w:rsidRPr="00CF2927">
        <w:rPr>
          <w:rFonts w:cstheme="minorHAnsi"/>
        </w:rPr>
        <w:t xml:space="preserve">valorise la pertinence </w:t>
      </w:r>
      <w:r w:rsidR="00806FC5">
        <w:rPr>
          <w:rFonts w:cstheme="minorHAnsi"/>
        </w:rPr>
        <w:t>d’</w:t>
      </w:r>
      <w:r w:rsidRPr="00CF2927">
        <w:rPr>
          <w:rFonts w:cstheme="minorHAnsi"/>
        </w:rPr>
        <w:t>initiatives à portée économique, sociale, environnementale par une reconnaissance symbol</w:t>
      </w:r>
      <w:r w:rsidRPr="001B6212">
        <w:rPr>
          <w:rFonts w:cstheme="minorHAnsi"/>
        </w:rPr>
        <w:t>ique</w:t>
      </w:r>
      <w:r w:rsidR="00BB5F37" w:rsidRPr="001B6212">
        <w:rPr>
          <w:rFonts w:cstheme="minorHAnsi"/>
        </w:rPr>
        <w:t xml:space="preserve">. </w:t>
      </w:r>
      <w:r w:rsidR="001B6212">
        <w:rPr>
          <w:rFonts w:cstheme="minorHAnsi"/>
        </w:rPr>
        <w:t>La</w:t>
      </w:r>
      <w:r w:rsidR="00DD5C8F" w:rsidRPr="001B6212">
        <w:rPr>
          <w:rFonts w:cstheme="minorHAnsi"/>
        </w:rPr>
        <w:t xml:space="preserve"> </w:t>
      </w:r>
      <w:r w:rsidR="001B6212" w:rsidRPr="001B6212">
        <w:rPr>
          <w:rFonts w:cstheme="minorHAnsi"/>
        </w:rPr>
        <w:t xml:space="preserve">base </w:t>
      </w:r>
      <w:r w:rsidR="001B6212">
        <w:rPr>
          <w:rFonts w:cstheme="minorHAnsi"/>
        </w:rPr>
        <w:t xml:space="preserve">légale </w:t>
      </w:r>
      <w:r w:rsidR="00DD5C8F" w:rsidRPr="001B6212">
        <w:rPr>
          <w:rFonts w:cstheme="minorHAnsi"/>
        </w:rPr>
        <w:t>de traitement des donnée</w:t>
      </w:r>
      <w:r w:rsidR="001B6212">
        <w:rPr>
          <w:rFonts w:cstheme="minorHAnsi"/>
        </w:rPr>
        <w:t>s</w:t>
      </w:r>
      <w:r w:rsidR="001B6212" w:rsidRPr="001B6212">
        <w:rPr>
          <w:rFonts w:cstheme="minorHAnsi"/>
        </w:rPr>
        <w:t xml:space="preserve"> est </w:t>
      </w:r>
      <w:r w:rsidR="00806FC5">
        <w:rPr>
          <w:rFonts w:cstheme="minorHAnsi"/>
        </w:rPr>
        <w:t>la mission d’intérêt public</w:t>
      </w:r>
      <w:r w:rsidR="00DD5C8F" w:rsidRPr="001B6212">
        <w:rPr>
          <w:rFonts w:cstheme="minorHAnsi"/>
        </w:rPr>
        <w:t xml:space="preserve"> du C</w:t>
      </w:r>
      <w:r w:rsidR="00DD5C8F" w:rsidRPr="00803BB0">
        <w:rPr>
          <w:rFonts w:cstheme="minorHAnsi"/>
          <w:caps/>
        </w:rPr>
        <w:t>eser</w:t>
      </w:r>
      <w:r w:rsidR="00567031" w:rsidRPr="001B6212">
        <w:rPr>
          <w:rFonts w:cstheme="minorHAnsi"/>
        </w:rPr>
        <w:t>.</w:t>
      </w:r>
      <w:r w:rsidR="00DD5C8F" w:rsidRPr="00CF2927">
        <w:rPr>
          <w:rFonts w:cstheme="minorHAnsi"/>
        </w:rPr>
        <w:t xml:space="preserve"> </w:t>
      </w:r>
    </w:p>
    <w:p w14:paraId="57DFC745" w14:textId="77777777" w:rsidR="00806FC5" w:rsidRDefault="00806FC5" w:rsidP="00B33BF9">
      <w:pPr>
        <w:jc w:val="both"/>
        <w:rPr>
          <w:rFonts w:cstheme="minorHAnsi"/>
        </w:rPr>
      </w:pPr>
    </w:p>
    <w:p w14:paraId="157095E2" w14:textId="528273C7" w:rsidR="00806FC5" w:rsidRDefault="00806FC5" w:rsidP="00B33BF9">
      <w:pPr>
        <w:jc w:val="both"/>
        <w:rPr>
          <w:rFonts w:cstheme="minorHAnsi"/>
        </w:rPr>
      </w:pPr>
      <w:r>
        <w:rPr>
          <w:rFonts w:cstheme="minorHAnsi"/>
        </w:rPr>
        <w:t>Pour en savoir plus sur vos droits et la protection des données personnelles</w:t>
      </w:r>
      <w:r w:rsidR="003D283C">
        <w:rPr>
          <w:rFonts w:cstheme="minorHAnsi"/>
        </w:rPr>
        <w:t xml:space="preserve"> </w:t>
      </w:r>
      <w:r>
        <w:rPr>
          <w:rFonts w:cstheme="minorHAnsi"/>
        </w:rPr>
        <w:t xml:space="preserve">: </w:t>
      </w:r>
      <w:hyperlink r:id="rId11" w:history="1">
        <w:r w:rsidRPr="00806FC5">
          <w:rPr>
            <w:rStyle w:val="Lienhypertexte"/>
            <w:rFonts w:cstheme="minorHAnsi"/>
          </w:rPr>
          <w:t>https://ceser.auvergnerhonealpes.fr/presentation-prix-ceser</w:t>
        </w:r>
      </w:hyperlink>
    </w:p>
    <w:p w14:paraId="11E40B4B" w14:textId="5E15256A" w:rsidR="00C95CF0" w:rsidRDefault="00C95CF0">
      <w:pPr>
        <w:rPr>
          <w:rFonts w:cstheme="minorHAnsi"/>
        </w:rPr>
      </w:pPr>
    </w:p>
    <w:p w14:paraId="4F93F309" w14:textId="77777777" w:rsidR="00AA6D99" w:rsidRPr="00CF2927" w:rsidRDefault="00AA6D99">
      <w:pPr>
        <w:rPr>
          <w:rFonts w:cstheme="minorHAnsi"/>
        </w:rPr>
      </w:pPr>
    </w:p>
    <w:p w14:paraId="5EB70C9E" w14:textId="77777777" w:rsidR="00C95CF0" w:rsidRPr="00CF2927" w:rsidRDefault="00C95CF0" w:rsidP="00C95CF0">
      <w:pPr>
        <w:jc w:val="center"/>
        <w:rPr>
          <w:rFonts w:cstheme="minorHAnsi"/>
          <w:b/>
          <w:bCs/>
        </w:rPr>
      </w:pPr>
      <w:r w:rsidRPr="00CF2927">
        <w:rPr>
          <w:rFonts w:cstheme="minorHAnsi"/>
          <w:b/>
          <w:bCs/>
        </w:rPr>
        <w:lastRenderedPageBreak/>
        <w:t>ANNEXE 1</w:t>
      </w:r>
    </w:p>
    <w:p w14:paraId="1D9DBE45" w14:textId="2F6BF5D2" w:rsidR="00C95CF0" w:rsidRPr="00CF2927" w:rsidRDefault="00C95CF0" w:rsidP="00C95CF0">
      <w:pPr>
        <w:jc w:val="center"/>
        <w:rPr>
          <w:rFonts w:cstheme="minorHAnsi"/>
          <w:b/>
          <w:bCs/>
        </w:rPr>
      </w:pPr>
      <w:r w:rsidRPr="00CF2927">
        <w:rPr>
          <w:rFonts w:cstheme="minorHAnsi"/>
          <w:b/>
          <w:bCs/>
        </w:rPr>
        <w:t>BARÊME DE SELECTION</w:t>
      </w:r>
    </w:p>
    <w:p w14:paraId="5BC24CC2" w14:textId="480795A7" w:rsidR="00C95CF0" w:rsidRPr="00CF2927" w:rsidRDefault="00C95CF0" w:rsidP="00C95CF0">
      <w:pPr>
        <w:jc w:val="center"/>
        <w:rPr>
          <w:rFonts w:cstheme="minorHAnsi"/>
          <w:b/>
          <w:bCs/>
        </w:rPr>
      </w:pPr>
    </w:p>
    <w:tbl>
      <w:tblPr>
        <w:tblW w:w="8027" w:type="dxa"/>
        <w:tblInd w:w="518" w:type="dxa"/>
        <w:tblCellMar>
          <w:left w:w="70" w:type="dxa"/>
          <w:right w:w="70" w:type="dxa"/>
        </w:tblCellMar>
        <w:tblLook w:val="04A0" w:firstRow="1" w:lastRow="0" w:firstColumn="1" w:lastColumn="0" w:noHBand="0" w:noVBand="1"/>
      </w:tblPr>
      <w:tblGrid>
        <w:gridCol w:w="975"/>
        <w:gridCol w:w="1152"/>
        <w:gridCol w:w="1191"/>
        <w:gridCol w:w="1622"/>
        <w:gridCol w:w="1143"/>
        <w:gridCol w:w="720"/>
        <w:gridCol w:w="1224"/>
      </w:tblGrid>
      <w:tr w:rsidR="00C95CF0" w:rsidRPr="00CF2927" w14:paraId="65BDD053" w14:textId="77777777" w:rsidTr="00DA20CE">
        <w:trPr>
          <w:trHeight w:val="525"/>
        </w:trPr>
        <w:tc>
          <w:tcPr>
            <w:tcW w:w="6803" w:type="dxa"/>
            <w:gridSpan w:val="6"/>
            <w:tcBorders>
              <w:top w:val="single" w:sz="4" w:space="0" w:color="auto"/>
              <w:left w:val="single" w:sz="4" w:space="0" w:color="auto"/>
              <w:bottom w:val="single" w:sz="4" w:space="0" w:color="auto"/>
              <w:right w:val="single" w:sz="4" w:space="0" w:color="auto"/>
            </w:tcBorders>
            <w:shd w:val="clear" w:color="000000" w:fill="8EAADB"/>
            <w:vAlign w:val="center"/>
            <w:hideMark/>
          </w:tcPr>
          <w:p w14:paraId="4C0D2971" w14:textId="77777777" w:rsidR="00C95CF0" w:rsidRPr="00CF2927" w:rsidRDefault="00C95CF0"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CRITERES</w:t>
            </w:r>
          </w:p>
        </w:tc>
        <w:tc>
          <w:tcPr>
            <w:tcW w:w="1224" w:type="dxa"/>
            <w:tcBorders>
              <w:top w:val="single" w:sz="4" w:space="0" w:color="auto"/>
              <w:left w:val="single" w:sz="4" w:space="0" w:color="auto"/>
              <w:bottom w:val="single" w:sz="4" w:space="0" w:color="auto"/>
              <w:right w:val="single" w:sz="4" w:space="0" w:color="auto"/>
            </w:tcBorders>
            <w:shd w:val="clear" w:color="000000" w:fill="8EAADB"/>
            <w:vAlign w:val="center"/>
            <w:hideMark/>
          </w:tcPr>
          <w:p w14:paraId="2FFBB0E3" w14:textId="77777777" w:rsidR="00C95CF0" w:rsidRPr="00CF2927" w:rsidRDefault="00C95CF0" w:rsidP="00C95CF0">
            <w:pPr>
              <w:spacing w:after="0" w:line="240" w:lineRule="auto"/>
              <w:jc w:val="center"/>
              <w:rPr>
                <w:rFonts w:eastAsia="Times New Roman" w:cstheme="minorHAnsi"/>
                <w:color w:val="000000"/>
                <w:sz w:val="20"/>
                <w:szCs w:val="20"/>
                <w:lang w:eastAsia="fr-FR"/>
              </w:rPr>
            </w:pPr>
            <w:r w:rsidRPr="00CF2927">
              <w:rPr>
                <w:rFonts w:eastAsia="Times New Roman" w:cstheme="minorHAnsi"/>
                <w:color w:val="000000"/>
                <w:sz w:val="20"/>
                <w:szCs w:val="20"/>
                <w:lang w:eastAsia="fr-FR"/>
              </w:rPr>
              <w:t>CLASSEMENT</w:t>
            </w:r>
          </w:p>
        </w:tc>
      </w:tr>
      <w:tr w:rsidR="00DA20CE" w:rsidRPr="00CF2927" w14:paraId="5778DFAF" w14:textId="77777777" w:rsidTr="00DA20CE">
        <w:trPr>
          <w:trHeight w:val="910"/>
        </w:trPr>
        <w:tc>
          <w:tcPr>
            <w:tcW w:w="975"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6A31E9CD"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INTERET</w:t>
            </w:r>
          </w:p>
          <w:p w14:paraId="17E35CA1"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GENERAL</w:t>
            </w:r>
          </w:p>
          <w:p w14:paraId="3DEDF484" w14:textId="08654955"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 </w:t>
            </w:r>
          </w:p>
        </w:tc>
        <w:tc>
          <w:tcPr>
            <w:tcW w:w="1152" w:type="dxa"/>
            <w:vMerge w:val="restart"/>
            <w:tcBorders>
              <w:top w:val="single" w:sz="4" w:space="0" w:color="auto"/>
              <w:left w:val="single" w:sz="4" w:space="0" w:color="auto"/>
              <w:bottom w:val="single" w:sz="8" w:space="0" w:color="000000"/>
              <w:right w:val="single" w:sz="4" w:space="0" w:color="auto"/>
            </w:tcBorders>
            <w:shd w:val="clear" w:color="000000" w:fill="D9E2F3"/>
            <w:vAlign w:val="center"/>
            <w:hideMark/>
          </w:tcPr>
          <w:p w14:paraId="6CCA4929"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EFFICIENCE</w:t>
            </w:r>
          </w:p>
        </w:tc>
        <w:tc>
          <w:tcPr>
            <w:tcW w:w="1191" w:type="dxa"/>
            <w:tcBorders>
              <w:top w:val="single" w:sz="4" w:space="0" w:color="auto"/>
              <w:left w:val="single" w:sz="4" w:space="0" w:color="auto"/>
              <w:bottom w:val="nil"/>
              <w:right w:val="single" w:sz="4" w:space="0" w:color="auto"/>
            </w:tcBorders>
            <w:shd w:val="clear" w:color="000000" w:fill="D9E2F3"/>
            <w:vAlign w:val="center"/>
            <w:hideMark/>
          </w:tcPr>
          <w:p w14:paraId="2C078F8D" w14:textId="77777777" w:rsidR="00DA20CE" w:rsidRPr="00CF2927" w:rsidRDefault="00DA20CE" w:rsidP="00C95CF0">
            <w:pPr>
              <w:spacing w:after="0" w:line="240" w:lineRule="auto"/>
              <w:jc w:val="center"/>
              <w:rPr>
                <w:rFonts w:eastAsia="Times New Roman" w:cstheme="minorHAnsi"/>
                <w:color w:val="000000"/>
                <w:lang w:eastAsia="fr-FR"/>
              </w:rPr>
            </w:pPr>
          </w:p>
          <w:p w14:paraId="580F1A49" w14:textId="77777777" w:rsidR="00DA20CE" w:rsidRPr="00CF2927" w:rsidRDefault="00DA20CE" w:rsidP="00C95CF0">
            <w:pPr>
              <w:spacing w:after="0" w:line="240" w:lineRule="auto"/>
              <w:jc w:val="center"/>
              <w:rPr>
                <w:rFonts w:eastAsia="Times New Roman" w:cstheme="minorHAnsi"/>
                <w:color w:val="000000"/>
                <w:lang w:eastAsia="fr-FR"/>
              </w:rPr>
            </w:pPr>
          </w:p>
          <w:p w14:paraId="6D5C97ED" w14:textId="391AE6A5"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CARACTERE</w:t>
            </w:r>
          </w:p>
          <w:p w14:paraId="2765A89A" w14:textId="143D3E09"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INNOVANT</w:t>
            </w:r>
          </w:p>
        </w:tc>
        <w:tc>
          <w:tcPr>
            <w:tcW w:w="1622" w:type="dxa"/>
            <w:vMerge w:val="restart"/>
            <w:tcBorders>
              <w:top w:val="single" w:sz="4" w:space="0" w:color="auto"/>
              <w:left w:val="single" w:sz="4" w:space="0" w:color="auto"/>
              <w:bottom w:val="nil"/>
              <w:right w:val="single" w:sz="4" w:space="0" w:color="auto"/>
            </w:tcBorders>
            <w:shd w:val="clear" w:color="000000" w:fill="D9E2F3"/>
            <w:vAlign w:val="center"/>
            <w:hideMark/>
          </w:tcPr>
          <w:p w14:paraId="1FD33466"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CARACTERE</w:t>
            </w:r>
          </w:p>
          <w:p w14:paraId="048DF25E"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REPRODUCTIBLE</w:t>
            </w:r>
          </w:p>
          <w:p w14:paraId="0201D56B" w14:textId="5497B44C"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OU INSPIRANT</w:t>
            </w:r>
          </w:p>
        </w:tc>
        <w:tc>
          <w:tcPr>
            <w:tcW w:w="1143" w:type="dxa"/>
            <w:vMerge w:val="restart"/>
            <w:tcBorders>
              <w:top w:val="single" w:sz="4" w:space="0" w:color="auto"/>
              <w:left w:val="single" w:sz="4" w:space="0" w:color="auto"/>
              <w:bottom w:val="single" w:sz="8" w:space="0" w:color="000000"/>
              <w:right w:val="single" w:sz="4" w:space="0" w:color="auto"/>
            </w:tcBorders>
            <w:shd w:val="clear" w:color="000000" w:fill="D9E2F3"/>
            <w:vAlign w:val="center"/>
            <w:hideMark/>
          </w:tcPr>
          <w:p w14:paraId="1B652990"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PERENNITE</w:t>
            </w:r>
          </w:p>
        </w:tc>
        <w:tc>
          <w:tcPr>
            <w:tcW w:w="720" w:type="dxa"/>
            <w:vMerge w:val="restart"/>
            <w:tcBorders>
              <w:top w:val="single" w:sz="4" w:space="0" w:color="auto"/>
              <w:left w:val="single" w:sz="4" w:space="0" w:color="auto"/>
              <w:bottom w:val="single" w:sz="8" w:space="0" w:color="000000"/>
              <w:right w:val="single" w:sz="4" w:space="0" w:color="auto"/>
            </w:tcBorders>
            <w:shd w:val="clear" w:color="000000" w:fill="9CC2E5"/>
            <w:vAlign w:val="center"/>
            <w:hideMark/>
          </w:tcPr>
          <w:p w14:paraId="12F83BEE"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TOTAL</w:t>
            </w:r>
          </w:p>
        </w:tc>
        <w:tc>
          <w:tcPr>
            <w:tcW w:w="1224" w:type="dxa"/>
            <w:vMerge w:val="restart"/>
            <w:tcBorders>
              <w:top w:val="single" w:sz="4" w:space="0" w:color="auto"/>
              <w:left w:val="single" w:sz="4" w:space="0" w:color="auto"/>
              <w:bottom w:val="single" w:sz="8" w:space="0" w:color="000000"/>
              <w:right w:val="single" w:sz="4" w:space="0" w:color="auto"/>
            </w:tcBorders>
            <w:shd w:val="clear" w:color="000000" w:fill="8EAADB"/>
            <w:vAlign w:val="center"/>
            <w:hideMark/>
          </w:tcPr>
          <w:p w14:paraId="581FCFEF"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 </w:t>
            </w:r>
          </w:p>
        </w:tc>
      </w:tr>
      <w:tr w:rsidR="00DA20CE" w:rsidRPr="00CF2927" w14:paraId="77901EC5" w14:textId="77777777" w:rsidTr="00DA20CE">
        <w:trPr>
          <w:trHeight w:val="615"/>
        </w:trPr>
        <w:tc>
          <w:tcPr>
            <w:tcW w:w="975" w:type="dxa"/>
            <w:vMerge/>
            <w:tcBorders>
              <w:left w:val="single" w:sz="4" w:space="0" w:color="auto"/>
              <w:bottom w:val="single" w:sz="4" w:space="0" w:color="auto"/>
              <w:right w:val="single" w:sz="4" w:space="0" w:color="auto"/>
            </w:tcBorders>
            <w:shd w:val="clear" w:color="000000" w:fill="D9E2F3"/>
            <w:hideMark/>
          </w:tcPr>
          <w:p w14:paraId="1CFDC043" w14:textId="7F0FBE85" w:rsidR="00DA20CE" w:rsidRPr="00CF2927" w:rsidRDefault="00DA20CE" w:rsidP="00C95CF0">
            <w:pPr>
              <w:spacing w:after="0" w:line="240" w:lineRule="auto"/>
              <w:jc w:val="center"/>
              <w:rPr>
                <w:rFonts w:eastAsia="Times New Roman" w:cstheme="minorHAnsi"/>
                <w:color w:val="000000"/>
                <w:lang w:eastAsia="fr-FR"/>
              </w:rPr>
            </w:pPr>
          </w:p>
        </w:tc>
        <w:tc>
          <w:tcPr>
            <w:tcW w:w="1152" w:type="dxa"/>
            <w:vMerge/>
            <w:tcBorders>
              <w:top w:val="nil"/>
              <w:left w:val="single" w:sz="4" w:space="0" w:color="auto"/>
              <w:bottom w:val="single" w:sz="8" w:space="0" w:color="000000"/>
              <w:right w:val="single" w:sz="8" w:space="0" w:color="auto"/>
            </w:tcBorders>
            <w:vAlign w:val="center"/>
            <w:hideMark/>
          </w:tcPr>
          <w:p w14:paraId="4DC57C8B" w14:textId="77777777" w:rsidR="00DA20CE" w:rsidRPr="00CF2927" w:rsidRDefault="00DA20CE" w:rsidP="00C95CF0">
            <w:pPr>
              <w:spacing w:after="0" w:line="240" w:lineRule="auto"/>
              <w:rPr>
                <w:rFonts w:eastAsia="Times New Roman" w:cstheme="minorHAnsi"/>
                <w:color w:val="000000"/>
                <w:lang w:eastAsia="fr-FR"/>
              </w:rPr>
            </w:pPr>
          </w:p>
        </w:tc>
        <w:tc>
          <w:tcPr>
            <w:tcW w:w="1191" w:type="dxa"/>
            <w:tcBorders>
              <w:top w:val="nil"/>
              <w:left w:val="nil"/>
              <w:bottom w:val="single" w:sz="8" w:space="0" w:color="auto"/>
              <w:right w:val="single" w:sz="4" w:space="0" w:color="auto"/>
            </w:tcBorders>
            <w:shd w:val="clear" w:color="000000" w:fill="D9E2F3"/>
            <w:hideMark/>
          </w:tcPr>
          <w:p w14:paraId="2C47AECC" w14:textId="77777777" w:rsidR="00DA20CE" w:rsidRPr="00CF2927" w:rsidRDefault="00DA20CE"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 </w:t>
            </w:r>
          </w:p>
        </w:tc>
        <w:tc>
          <w:tcPr>
            <w:tcW w:w="1622" w:type="dxa"/>
            <w:vMerge/>
            <w:tcBorders>
              <w:left w:val="single" w:sz="4" w:space="0" w:color="auto"/>
              <w:bottom w:val="single" w:sz="8" w:space="0" w:color="auto"/>
              <w:right w:val="single" w:sz="4" w:space="0" w:color="auto"/>
            </w:tcBorders>
            <w:shd w:val="clear" w:color="000000" w:fill="D9E2F3"/>
            <w:vAlign w:val="center"/>
            <w:hideMark/>
          </w:tcPr>
          <w:p w14:paraId="55099AD4" w14:textId="3AC6982B" w:rsidR="00DA20CE" w:rsidRPr="00CF2927" w:rsidRDefault="00DA20CE" w:rsidP="00C95CF0">
            <w:pPr>
              <w:spacing w:after="0" w:line="240" w:lineRule="auto"/>
              <w:jc w:val="center"/>
              <w:rPr>
                <w:rFonts w:eastAsia="Times New Roman" w:cstheme="minorHAnsi"/>
                <w:color w:val="000000"/>
                <w:lang w:eastAsia="fr-FR"/>
              </w:rPr>
            </w:pPr>
          </w:p>
        </w:tc>
        <w:tc>
          <w:tcPr>
            <w:tcW w:w="1143" w:type="dxa"/>
            <w:vMerge/>
            <w:tcBorders>
              <w:top w:val="nil"/>
              <w:left w:val="single" w:sz="4" w:space="0" w:color="auto"/>
              <w:bottom w:val="single" w:sz="8" w:space="0" w:color="000000"/>
              <w:right w:val="single" w:sz="8" w:space="0" w:color="auto"/>
            </w:tcBorders>
            <w:vAlign w:val="center"/>
            <w:hideMark/>
          </w:tcPr>
          <w:p w14:paraId="6C85A53C" w14:textId="77777777" w:rsidR="00DA20CE" w:rsidRPr="00CF2927" w:rsidRDefault="00DA20CE" w:rsidP="00C95CF0">
            <w:pPr>
              <w:spacing w:after="0" w:line="240" w:lineRule="auto"/>
              <w:rPr>
                <w:rFonts w:eastAsia="Times New Roman" w:cstheme="minorHAnsi"/>
                <w:color w:val="000000"/>
                <w:lang w:eastAsia="fr-FR"/>
              </w:rPr>
            </w:pPr>
          </w:p>
        </w:tc>
        <w:tc>
          <w:tcPr>
            <w:tcW w:w="720" w:type="dxa"/>
            <w:vMerge/>
            <w:tcBorders>
              <w:top w:val="nil"/>
              <w:left w:val="single" w:sz="8" w:space="0" w:color="auto"/>
              <w:bottom w:val="single" w:sz="8" w:space="0" w:color="000000"/>
              <w:right w:val="single" w:sz="8" w:space="0" w:color="auto"/>
            </w:tcBorders>
            <w:vAlign w:val="center"/>
            <w:hideMark/>
          </w:tcPr>
          <w:p w14:paraId="5E20D00D" w14:textId="77777777" w:rsidR="00DA20CE" w:rsidRPr="00CF2927" w:rsidRDefault="00DA20CE" w:rsidP="00C95CF0">
            <w:pPr>
              <w:spacing w:after="0" w:line="240" w:lineRule="auto"/>
              <w:rPr>
                <w:rFonts w:eastAsia="Times New Roman" w:cstheme="minorHAnsi"/>
                <w:color w:val="000000"/>
                <w:lang w:eastAsia="fr-FR"/>
              </w:rPr>
            </w:pPr>
          </w:p>
        </w:tc>
        <w:tc>
          <w:tcPr>
            <w:tcW w:w="1224" w:type="dxa"/>
            <w:vMerge/>
            <w:tcBorders>
              <w:top w:val="nil"/>
              <w:left w:val="single" w:sz="8" w:space="0" w:color="auto"/>
              <w:bottom w:val="single" w:sz="8" w:space="0" w:color="000000"/>
              <w:right w:val="single" w:sz="4" w:space="0" w:color="auto"/>
            </w:tcBorders>
            <w:vAlign w:val="center"/>
            <w:hideMark/>
          </w:tcPr>
          <w:p w14:paraId="2BDA7A3C" w14:textId="77777777" w:rsidR="00DA20CE" w:rsidRPr="00CF2927" w:rsidRDefault="00DA20CE" w:rsidP="00C95CF0">
            <w:pPr>
              <w:spacing w:after="0" w:line="240" w:lineRule="auto"/>
              <w:rPr>
                <w:rFonts w:eastAsia="Times New Roman" w:cstheme="minorHAnsi"/>
                <w:color w:val="000000"/>
                <w:lang w:eastAsia="fr-FR"/>
              </w:rPr>
            </w:pPr>
          </w:p>
        </w:tc>
      </w:tr>
      <w:tr w:rsidR="00C95CF0" w:rsidRPr="00CF2927" w14:paraId="76FF2DAD" w14:textId="77777777" w:rsidTr="00DA20CE">
        <w:trPr>
          <w:trHeight w:val="315"/>
        </w:trPr>
        <w:tc>
          <w:tcPr>
            <w:tcW w:w="975" w:type="dxa"/>
            <w:tcBorders>
              <w:top w:val="single" w:sz="4" w:space="0" w:color="auto"/>
              <w:left w:val="single" w:sz="4" w:space="0" w:color="auto"/>
              <w:bottom w:val="single" w:sz="4" w:space="0" w:color="auto"/>
              <w:right w:val="single" w:sz="8" w:space="0" w:color="auto"/>
            </w:tcBorders>
            <w:shd w:val="clear" w:color="000000" w:fill="D9E2F3"/>
            <w:vAlign w:val="center"/>
            <w:hideMark/>
          </w:tcPr>
          <w:p w14:paraId="6EF956A3" w14:textId="77777777" w:rsidR="00C95CF0" w:rsidRPr="00CF2927" w:rsidRDefault="00C95CF0"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/4</w:t>
            </w:r>
          </w:p>
        </w:tc>
        <w:tc>
          <w:tcPr>
            <w:tcW w:w="1152" w:type="dxa"/>
            <w:tcBorders>
              <w:top w:val="nil"/>
              <w:left w:val="nil"/>
              <w:bottom w:val="single" w:sz="4" w:space="0" w:color="auto"/>
              <w:right w:val="single" w:sz="8" w:space="0" w:color="auto"/>
            </w:tcBorders>
            <w:shd w:val="clear" w:color="000000" w:fill="D9E2F3"/>
            <w:vAlign w:val="center"/>
            <w:hideMark/>
          </w:tcPr>
          <w:p w14:paraId="6E7D9AC8" w14:textId="77777777" w:rsidR="00C95CF0" w:rsidRPr="00CF2927" w:rsidRDefault="00C95CF0"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/4</w:t>
            </w:r>
          </w:p>
        </w:tc>
        <w:tc>
          <w:tcPr>
            <w:tcW w:w="1191" w:type="dxa"/>
            <w:tcBorders>
              <w:top w:val="nil"/>
              <w:left w:val="nil"/>
              <w:bottom w:val="single" w:sz="4" w:space="0" w:color="auto"/>
              <w:right w:val="single" w:sz="8" w:space="0" w:color="auto"/>
            </w:tcBorders>
            <w:shd w:val="clear" w:color="000000" w:fill="D9E2F3"/>
            <w:vAlign w:val="center"/>
            <w:hideMark/>
          </w:tcPr>
          <w:p w14:paraId="63A7D654" w14:textId="77777777" w:rsidR="00C95CF0" w:rsidRPr="00CF2927" w:rsidRDefault="00C95CF0"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/4</w:t>
            </w:r>
          </w:p>
        </w:tc>
        <w:tc>
          <w:tcPr>
            <w:tcW w:w="1622" w:type="dxa"/>
            <w:tcBorders>
              <w:top w:val="nil"/>
              <w:left w:val="nil"/>
              <w:bottom w:val="single" w:sz="4" w:space="0" w:color="auto"/>
              <w:right w:val="single" w:sz="8" w:space="0" w:color="auto"/>
            </w:tcBorders>
            <w:shd w:val="clear" w:color="000000" w:fill="D9E2F3"/>
            <w:vAlign w:val="center"/>
            <w:hideMark/>
          </w:tcPr>
          <w:p w14:paraId="38D62F1B" w14:textId="77777777" w:rsidR="00C95CF0" w:rsidRPr="00CF2927" w:rsidRDefault="00C95CF0"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/4</w:t>
            </w:r>
          </w:p>
        </w:tc>
        <w:tc>
          <w:tcPr>
            <w:tcW w:w="1143" w:type="dxa"/>
            <w:tcBorders>
              <w:top w:val="nil"/>
              <w:left w:val="nil"/>
              <w:bottom w:val="single" w:sz="4" w:space="0" w:color="auto"/>
              <w:right w:val="single" w:sz="8" w:space="0" w:color="auto"/>
            </w:tcBorders>
            <w:shd w:val="clear" w:color="000000" w:fill="D9E2F3"/>
            <w:vAlign w:val="center"/>
            <w:hideMark/>
          </w:tcPr>
          <w:p w14:paraId="0BD9E971" w14:textId="77777777" w:rsidR="00C95CF0" w:rsidRPr="00CF2927" w:rsidRDefault="00C95CF0" w:rsidP="00C95CF0">
            <w:pPr>
              <w:spacing w:after="0" w:line="240" w:lineRule="auto"/>
              <w:jc w:val="center"/>
              <w:rPr>
                <w:rFonts w:eastAsia="Times New Roman" w:cstheme="minorHAnsi"/>
                <w:color w:val="000000"/>
                <w:lang w:eastAsia="fr-FR"/>
              </w:rPr>
            </w:pPr>
            <w:r w:rsidRPr="00CF2927">
              <w:rPr>
                <w:rFonts w:eastAsia="Times New Roman" w:cstheme="minorHAnsi"/>
                <w:color w:val="000000"/>
                <w:lang w:eastAsia="fr-FR"/>
              </w:rPr>
              <w:t>/4</w:t>
            </w:r>
          </w:p>
        </w:tc>
        <w:tc>
          <w:tcPr>
            <w:tcW w:w="720" w:type="dxa"/>
            <w:tcBorders>
              <w:top w:val="nil"/>
              <w:left w:val="nil"/>
              <w:bottom w:val="single" w:sz="4" w:space="0" w:color="auto"/>
              <w:right w:val="single" w:sz="8" w:space="0" w:color="auto"/>
            </w:tcBorders>
            <w:shd w:val="clear" w:color="000000" w:fill="9CC2E5"/>
            <w:vAlign w:val="center"/>
            <w:hideMark/>
          </w:tcPr>
          <w:p w14:paraId="41DD443B" w14:textId="77777777" w:rsidR="00C95CF0" w:rsidRPr="00CF2927" w:rsidRDefault="00C95CF0" w:rsidP="00C95CF0">
            <w:pPr>
              <w:spacing w:after="0" w:line="240" w:lineRule="auto"/>
              <w:jc w:val="center"/>
              <w:rPr>
                <w:rFonts w:eastAsia="Times New Roman" w:cstheme="minorHAnsi"/>
                <w:color w:val="FFFFFF" w:themeColor="background1"/>
                <w:lang w:eastAsia="fr-FR"/>
              </w:rPr>
            </w:pPr>
            <w:r w:rsidRPr="00CF2927">
              <w:rPr>
                <w:rFonts w:eastAsia="Times New Roman" w:cstheme="minorHAnsi"/>
                <w:color w:val="000000"/>
                <w:lang w:eastAsia="fr-FR"/>
              </w:rPr>
              <w:t>/20</w:t>
            </w:r>
          </w:p>
        </w:tc>
        <w:tc>
          <w:tcPr>
            <w:tcW w:w="1224" w:type="dxa"/>
            <w:vMerge/>
            <w:tcBorders>
              <w:top w:val="nil"/>
              <w:left w:val="single" w:sz="8" w:space="0" w:color="auto"/>
              <w:bottom w:val="single" w:sz="4" w:space="0" w:color="auto"/>
              <w:right w:val="single" w:sz="4" w:space="0" w:color="auto"/>
            </w:tcBorders>
            <w:vAlign w:val="center"/>
            <w:hideMark/>
          </w:tcPr>
          <w:p w14:paraId="608F5D67" w14:textId="77777777" w:rsidR="00C95CF0" w:rsidRPr="00CF2927" w:rsidRDefault="00C95CF0" w:rsidP="00C95CF0">
            <w:pPr>
              <w:spacing w:after="0" w:line="240" w:lineRule="auto"/>
              <w:rPr>
                <w:rFonts w:eastAsia="Times New Roman" w:cstheme="minorHAnsi"/>
                <w:color w:val="000000"/>
                <w:lang w:eastAsia="fr-FR"/>
              </w:rPr>
            </w:pPr>
          </w:p>
        </w:tc>
      </w:tr>
    </w:tbl>
    <w:p w14:paraId="66050613" w14:textId="77777777" w:rsidR="00C95CF0" w:rsidRPr="00CF2927" w:rsidRDefault="00C95CF0" w:rsidP="00C95CF0">
      <w:pPr>
        <w:rPr>
          <w:rFonts w:cstheme="minorHAnsi"/>
          <w:b/>
          <w:bCs/>
        </w:rPr>
      </w:pPr>
    </w:p>
    <w:sectPr w:rsidR="00C95CF0" w:rsidRPr="00CF292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E15F" w14:textId="77777777" w:rsidR="00DF1D86" w:rsidRDefault="00DF1D86">
      <w:pPr>
        <w:spacing w:after="0" w:line="240" w:lineRule="auto"/>
      </w:pPr>
      <w:r>
        <w:separator/>
      </w:r>
    </w:p>
  </w:endnote>
  <w:endnote w:type="continuationSeparator" w:id="0">
    <w:p w14:paraId="16D0E3AB" w14:textId="77777777" w:rsidR="00DF1D86" w:rsidRDefault="00DF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12851"/>
      <w:docPartObj>
        <w:docPartGallery w:val="Page Numbers (Bottom of Page)"/>
        <w:docPartUnique/>
      </w:docPartObj>
    </w:sdtPr>
    <w:sdtEndPr/>
    <w:sdtContent>
      <w:p w14:paraId="37FBE3D2" w14:textId="77777777" w:rsidR="003E6604" w:rsidRDefault="00B33BF9">
        <w:pPr>
          <w:pStyle w:val="Pieddepage"/>
          <w:jc w:val="center"/>
        </w:pPr>
        <w:r>
          <w:fldChar w:fldCharType="begin"/>
        </w:r>
        <w:r>
          <w:instrText>PAGE   \* MERGEFORMAT</w:instrText>
        </w:r>
        <w:r>
          <w:fldChar w:fldCharType="separate"/>
        </w:r>
        <w:r>
          <w:rPr>
            <w:noProof/>
          </w:rPr>
          <w:t>4</w:t>
        </w:r>
        <w:r>
          <w:fldChar w:fldCharType="end"/>
        </w:r>
      </w:p>
    </w:sdtContent>
  </w:sdt>
  <w:p w14:paraId="555FAF0D" w14:textId="77777777" w:rsidR="003E6604" w:rsidRDefault="003E66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5E54" w14:textId="77777777" w:rsidR="00DF1D86" w:rsidRDefault="00DF1D86">
      <w:pPr>
        <w:spacing w:after="0" w:line="240" w:lineRule="auto"/>
      </w:pPr>
      <w:r>
        <w:separator/>
      </w:r>
    </w:p>
  </w:footnote>
  <w:footnote w:type="continuationSeparator" w:id="0">
    <w:p w14:paraId="41CD49CF" w14:textId="77777777" w:rsidR="00DF1D86" w:rsidRDefault="00DF1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1C04"/>
    <w:multiLevelType w:val="hybridMultilevel"/>
    <w:tmpl w:val="9B28D6CA"/>
    <w:lvl w:ilvl="0" w:tplc="FFFFFFFF">
      <w:start w:val="1"/>
      <w:numFmt w:val="bullet"/>
      <w:lvlText w:val="•"/>
      <w:lvlJc w:val="left"/>
      <w:pPr>
        <w:ind w:left="1065" w:hanging="705"/>
      </w:pPr>
      <w:rPr>
        <w:rFonts w:ascii="Calibri" w:hAnsi="Calibri" w:hint="default"/>
      </w:rPr>
    </w:lvl>
    <w:lvl w:ilvl="1" w:tplc="BBEAB756">
      <w:numFmt w:val="bullet"/>
      <w:lvlText w:val=""/>
      <w:lvlJc w:val="left"/>
      <w:pPr>
        <w:ind w:left="1785" w:hanging="705"/>
      </w:pPr>
      <w:rPr>
        <w:rFonts w:ascii="Symbol" w:eastAsia="Times New Roman" w:hAnsi="Symbol"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FF575D"/>
    <w:multiLevelType w:val="hybridMultilevel"/>
    <w:tmpl w:val="EB18BA4C"/>
    <w:lvl w:ilvl="0" w:tplc="040C0019">
      <w:start w:val="1"/>
      <w:numFmt w:val="lowerLetter"/>
      <w:lvlText w:val="%1."/>
      <w:lvlJc w:val="left"/>
      <w:pPr>
        <w:ind w:left="1434" w:hanging="360"/>
      </w:p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2" w15:restartNumberingAfterBreak="0">
    <w:nsid w:val="1E55494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3129AE"/>
    <w:multiLevelType w:val="hybridMultilevel"/>
    <w:tmpl w:val="9DA8C98C"/>
    <w:lvl w:ilvl="0" w:tplc="5D62F0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274846"/>
    <w:multiLevelType w:val="hybridMultilevel"/>
    <w:tmpl w:val="DC4047F8"/>
    <w:lvl w:ilvl="0" w:tplc="7C842F96">
      <w:start w:val="1"/>
      <w:numFmt w:val="bullet"/>
      <w:pStyle w:val="Puce1"/>
      <w:lvlText w:val=""/>
      <w:lvlJc w:val="left"/>
      <w:pPr>
        <w:ind w:left="720" w:hanging="360"/>
      </w:pPr>
      <w:rPr>
        <w:rFonts w:ascii="Symbol" w:hAnsi="Symbol" w:hint="default"/>
        <w:color w:val="auto"/>
      </w:rPr>
    </w:lvl>
    <w:lvl w:ilvl="1" w:tplc="C0925D04">
      <w:start w:val="1"/>
      <w:numFmt w:val="bullet"/>
      <w:pStyle w:val="Puce2"/>
      <w:lvlText w:val="o"/>
      <w:lvlJc w:val="left"/>
      <w:pPr>
        <w:ind w:left="1440" w:hanging="360"/>
      </w:pPr>
      <w:rPr>
        <w:rFonts w:ascii="Courier New" w:hAnsi="Courier New" w:cs="Courier New" w:hint="default"/>
      </w:rPr>
    </w:lvl>
    <w:lvl w:ilvl="2" w:tplc="A3F0DBCA">
      <w:start w:val="1"/>
      <w:numFmt w:val="bullet"/>
      <w:pStyle w:val="Puce3"/>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BE9330B"/>
    <w:multiLevelType w:val="hybridMultilevel"/>
    <w:tmpl w:val="F6A82E4C"/>
    <w:lvl w:ilvl="0" w:tplc="798084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4D6CD8"/>
    <w:multiLevelType w:val="hybridMultilevel"/>
    <w:tmpl w:val="67964D80"/>
    <w:lvl w:ilvl="0" w:tplc="1D9890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DD240F"/>
    <w:multiLevelType w:val="hybridMultilevel"/>
    <w:tmpl w:val="5CD0EB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8C09D7"/>
    <w:multiLevelType w:val="hybridMultilevel"/>
    <w:tmpl w:val="EC82E1D2"/>
    <w:lvl w:ilvl="0" w:tplc="1D9890D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91D4076"/>
    <w:multiLevelType w:val="hybridMultilevel"/>
    <w:tmpl w:val="B6D6A20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69F7750"/>
    <w:multiLevelType w:val="hybridMultilevel"/>
    <w:tmpl w:val="722C94A0"/>
    <w:lvl w:ilvl="0" w:tplc="FBA2396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9C66586"/>
    <w:multiLevelType w:val="hybridMultilevel"/>
    <w:tmpl w:val="8F4E3658"/>
    <w:lvl w:ilvl="0" w:tplc="798084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985023">
    <w:abstractNumId w:val="11"/>
  </w:num>
  <w:num w:numId="2" w16cid:durableId="1308628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522652">
    <w:abstractNumId w:val="7"/>
  </w:num>
  <w:num w:numId="4" w16cid:durableId="327442135">
    <w:abstractNumId w:val="5"/>
  </w:num>
  <w:num w:numId="5" w16cid:durableId="50733838">
    <w:abstractNumId w:val="8"/>
  </w:num>
  <w:num w:numId="6" w16cid:durableId="344987633">
    <w:abstractNumId w:val="1"/>
  </w:num>
  <w:num w:numId="7" w16cid:durableId="2109542951">
    <w:abstractNumId w:val="3"/>
  </w:num>
  <w:num w:numId="8" w16cid:durableId="223493673">
    <w:abstractNumId w:val="6"/>
  </w:num>
  <w:num w:numId="9" w16cid:durableId="1808038329">
    <w:abstractNumId w:val="4"/>
  </w:num>
  <w:num w:numId="10" w16cid:durableId="1148476779">
    <w:abstractNumId w:val="2"/>
  </w:num>
  <w:num w:numId="11" w16cid:durableId="1574192939">
    <w:abstractNumId w:val="0"/>
  </w:num>
  <w:num w:numId="12" w16cid:durableId="1219172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F9"/>
    <w:rsid w:val="000138A4"/>
    <w:rsid w:val="00014262"/>
    <w:rsid w:val="00014916"/>
    <w:rsid w:val="0002385D"/>
    <w:rsid w:val="000304CA"/>
    <w:rsid w:val="00033FF0"/>
    <w:rsid w:val="00054604"/>
    <w:rsid w:val="00075719"/>
    <w:rsid w:val="000767EB"/>
    <w:rsid w:val="00094DF8"/>
    <w:rsid w:val="000A554E"/>
    <w:rsid w:val="000A73EE"/>
    <w:rsid w:val="000B5D44"/>
    <w:rsid w:val="000C1382"/>
    <w:rsid w:val="0017101D"/>
    <w:rsid w:val="0018670F"/>
    <w:rsid w:val="0019492A"/>
    <w:rsid w:val="001A420B"/>
    <w:rsid w:val="001B6212"/>
    <w:rsid w:val="001C69EB"/>
    <w:rsid w:val="001E0102"/>
    <w:rsid w:val="001F6CBE"/>
    <w:rsid w:val="00205CCE"/>
    <w:rsid w:val="002952C5"/>
    <w:rsid w:val="002C064B"/>
    <w:rsid w:val="002F21B5"/>
    <w:rsid w:val="00310C85"/>
    <w:rsid w:val="00317C55"/>
    <w:rsid w:val="0033357A"/>
    <w:rsid w:val="00335B84"/>
    <w:rsid w:val="00350049"/>
    <w:rsid w:val="003535CB"/>
    <w:rsid w:val="0036066F"/>
    <w:rsid w:val="00363828"/>
    <w:rsid w:val="00383F69"/>
    <w:rsid w:val="00394C60"/>
    <w:rsid w:val="003B32D4"/>
    <w:rsid w:val="003C0933"/>
    <w:rsid w:val="003D283C"/>
    <w:rsid w:val="003E6604"/>
    <w:rsid w:val="00417C98"/>
    <w:rsid w:val="00420152"/>
    <w:rsid w:val="00453E14"/>
    <w:rsid w:val="004661DA"/>
    <w:rsid w:val="0046765C"/>
    <w:rsid w:val="00492355"/>
    <w:rsid w:val="004952D8"/>
    <w:rsid w:val="004B7CF1"/>
    <w:rsid w:val="004D5A92"/>
    <w:rsid w:val="004F3FCD"/>
    <w:rsid w:val="00504E64"/>
    <w:rsid w:val="00537801"/>
    <w:rsid w:val="00554918"/>
    <w:rsid w:val="00567031"/>
    <w:rsid w:val="005A5329"/>
    <w:rsid w:val="005A538F"/>
    <w:rsid w:val="005A78C7"/>
    <w:rsid w:val="005B5355"/>
    <w:rsid w:val="005D7D21"/>
    <w:rsid w:val="00604FBC"/>
    <w:rsid w:val="00626D34"/>
    <w:rsid w:val="006304E5"/>
    <w:rsid w:val="00635386"/>
    <w:rsid w:val="006524F8"/>
    <w:rsid w:val="006603D0"/>
    <w:rsid w:val="006A76B9"/>
    <w:rsid w:val="006D53B8"/>
    <w:rsid w:val="00705FF0"/>
    <w:rsid w:val="00706CBB"/>
    <w:rsid w:val="00710D4E"/>
    <w:rsid w:val="00716BB7"/>
    <w:rsid w:val="00720475"/>
    <w:rsid w:val="007212A6"/>
    <w:rsid w:val="00730A61"/>
    <w:rsid w:val="0076692B"/>
    <w:rsid w:val="0077223C"/>
    <w:rsid w:val="00786D36"/>
    <w:rsid w:val="007879DE"/>
    <w:rsid w:val="007A6D07"/>
    <w:rsid w:val="007A7433"/>
    <w:rsid w:val="007D732B"/>
    <w:rsid w:val="007D7F89"/>
    <w:rsid w:val="007F5C47"/>
    <w:rsid w:val="00803BB0"/>
    <w:rsid w:val="00806FC5"/>
    <w:rsid w:val="00820F83"/>
    <w:rsid w:val="00826C2D"/>
    <w:rsid w:val="00840715"/>
    <w:rsid w:val="008413B2"/>
    <w:rsid w:val="00853359"/>
    <w:rsid w:val="008579F3"/>
    <w:rsid w:val="008619CF"/>
    <w:rsid w:val="00882E41"/>
    <w:rsid w:val="00894D66"/>
    <w:rsid w:val="008A0F9D"/>
    <w:rsid w:val="008C0B9E"/>
    <w:rsid w:val="008E3272"/>
    <w:rsid w:val="008E7DA4"/>
    <w:rsid w:val="00916D12"/>
    <w:rsid w:val="009335DD"/>
    <w:rsid w:val="009371FD"/>
    <w:rsid w:val="00953EB3"/>
    <w:rsid w:val="00954DCF"/>
    <w:rsid w:val="00967DFE"/>
    <w:rsid w:val="0098171A"/>
    <w:rsid w:val="00983064"/>
    <w:rsid w:val="00985011"/>
    <w:rsid w:val="00997F7B"/>
    <w:rsid w:val="009A0862"/>
    <w:rsid w:val="009A62FD"/>
    <w:rsid w:val="009A6DF3"/>
    <w:rsid w:val="009D19A9"/>
    <w:rsid w:val="009D2DDF"/>
    <w:rsid w:val="009D5253"/>
    <w:rsid w:val="009E0525"/>
    <w:rsid w:val="009E1E3B"/>
    <w:rsid w:val="00A17312"/>
    <w:rsid w:val="00A1764F"/>
    <w:rsid w:val="00A30BD7"/>
    <w:rsid w:val="00A6399B"/>
    <w:rsid w:val="00A95BBC"/>
    <w:rsid w:val="00AA16B4"/>
    <w:rsid w:val="00AA2CAB"/>
    <w:rsid w:val="00AA6D99"/>
    <w:rsid w:val="00AB7AC5"/>
    <w:rsid w:val="00AC721F"/>
    <w:rsid w:val="00AE128A"/>
    <w:rsid w:val="00AF3F70"/>
    <w:rsid w:val="00B132C1"/>
    <w:rsid w:val="00B1789F"/>
    <w:rsid w:val="00B273C0"/>
    <w:rsid w:val="00B33119"/>
    <w:rsid w:val="00B33BF9"/>
    <w:rsid w:val="00B46F8F"/>
    <w:rsid w:val="00B92E33"/>
    <w:rsid w:val="00B95EF1"/>
    <w:rsid w:val="00B962C9"/>
    <w:rsid w:val="00BB2075"/>
    <w:rsid w:val="00BB5F37"/>
    <w:rsid w:val="00BD22D0"/>
    <w:rsid w:val="00BE1AD2"/>
    <w:rsid w:val="00BF58CD"/>
    <w:rsid w:val="00C14F80"/>
    <w:rsid w:val="00C22D50"/>
    <w:rsid w:val="00C32D57"/>
    <w:rsid w:val="00C52BBF"/>
    <w:rsid w:val="00C654B6"/>
    <w:rsid w:val="00C76BEC"/>
    <w:rsid w:val="00C93314"/>
    <w:rsid w:val="00C95CF0"/>
    <w:rsid w:val="00CA2CE7"/>
    <w:rsid w:val="00CB2411"/>
    <w:rsid w:val="00CB7160"/>
    <w:rsid w:val="00CC6880"/>
    <w:rsid w:val="00CD7DCB"/>
    <w:rsid w:val="00CF2927"/>
    <w:rsid w:val="00D0104B"/>
    <w:rsid w:val="00D231D7"/>
    <w:rsid w:val="00D23F12"/>
    <w:rsid w:val="00D36BE7"/>
    <w:rsid w:val="00D541CD"/>
    <w:rsid w:val="00D71195"/>
    <w:rsid w:val="00D754AA"/>
    <w:rsid w:val="00D819DD"/>
    <w:rsid w:val="00DA20CE"/>
    <w:rsid w:val="00DA28B0"/>
    <w:rsid w:val="00DC7F2B"/>
    <w:rsid w:val="00DD1372"/>
    <w:rsid w:val="00DD5C8F"/>
    <w:rsid w:val="00DE226A"/>
    <w:rsid w:val="00DE287D"/>
    <w:rsid w:val="00DE2DEF"/>
    <w:rsid w:val="00DF1D86"/>
    <w:rsid w:val="00DF64D5"/>
    <w:rsid w:val="00DF7805"/>
    <w:rsid w:val="00E0306C"/>
    <w:rsid w:val="00E05499"/>
    <w:rsid w:val="00E3400D"/>
    <w:rsid w:val="00E5186F"/>
    <w:rsid w:val="00E649A1"/>
    <w:rsid w:val="00E64E69"/>
    <w:rsid w:val="00E77AAA"/>
    <w:rsid w:val="00E80D98"/>
    <w:rsid w:val="00E81F8B"/>
    <w:rsid w:val="00E84780"/>
    <w:rsid w:val="00E856B2"/>
    <w:rsid w:val="00E91395"/>
    <w:rsid w:val="00EA3495"/>
    <w:rsid w:val="00EB19D3"/>
    <w:rsid w:val="00EB2D16"/>
    <w:rsid w:val="00EC2999"/>
    <w:rsid w:val="00EC6B05"/>
    <w:rsid w:val="00ED1DAA"/>
    <w:rsid w:val="00ED7903"/>
    <w:rsid w:val="00ED7A3F"/>
    <w:rsid w:val="00EE6EBB"/>
    <w:rsid w:val="00EF35FE"/>
    <w:rsid w:val="00EF4199"/>
    <w:rsid w:val="00EF45DC"/>
    <w:rsid w:val="00F0159A"/>
    <w:rsid w:val="00F10DBC"/>
    <w:rsid w:val="00F27E2E"/>
    <w:rsid w:val="00F44360"/>
    <w:rsid w:val="00F50861"/>
    <w:rsid w:val="00F5174F"/>
    <w:rsid w:val="00F75D0B"/>
    <w:rsid w:val="00F806FB"/>
    <w:rsid w:val="00F847BB"/>
    <w:rsid w:val="00F95D69"/>
    <w:rsid w:val="00FC309E"/>
    <w:rsid w:val="00FD3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053B"/>
  <w15:chartTrackingRefBased/>
  <w15:docId w15:val="{F995967A-FFE1-49AF-832F-185E5CCF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F9"/>
  </w:style>
  <w:style w:type="paragraph" w:styleId="Titre2">
    <w:name w:val="heading 2"/>
    <w:basedOn w:val="Normal"/>
    <w:next w:val="Normal"/>
    <w:link w:val="Titre2Car"/>
    <w:uiPriority w:val="9"/>
    <w:unhideWhenUsed/>
    <w:qFormat/>
    <w:rsid w:val="00B33B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3BF9"/>
    <w:rPr>
      <w:rFonts w:asciiTheme="majorHAnsi" w:eastAsiaTheme="majorEastAsia" w:hAnsiTheme="majorHAnsi" w:cstheme="majorBidi"/>
      <w:color w:val="2F5496" w:themeColor="accent1" w:themeShade="BF"/>
      <w:sz w:val="26"/>
      <w:szCs w:val="26"/>
    </w:rPr>
  </w:style>
  <w:style w:type="paragraph" w:styleId="Titre">
    <w:name w:val="Title"/>
    <w:basedOn w:val="Normal"/>
    <w:next w:val="Normal"/>
    <w:link w:val="TitreCar"/>
    <w:uiPriority w:val="10"/>
    <w:qFormat/>
    <w:rsid w:val="00B33B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3BF9"/>
    <w:rPr>
      <w:rFonts w:asciiTheme="majorHAnsi" w:eastAsiaTheme="majorEastAsia" w:hAnsiTheme="majorHAnsi" w:cstheme="majorBidi"/>
      <w:spacing w:val="-10"/>
      <w:kern w:val="28"/>
      <w:sz w:val="56"/>
      <w:szCs w:val="56"/>
    </w:rPr>
  </w:style>
  <w:style w:type="paragraph" w:styleId="Paragraphedeliste">
    <w:name w:val="List Paragraph"/>
    <w:aliases w:val="Bullet List,EDF_Paragraphe,FooterText,Level 1 Puce,List Paragraph1,Liste à puce,Liste à puce - Normal,Listes,Paragraphe 3,Pied de page-Stordata,Texte Gauche,Texte de colonne colorée,Use Case List Paragraph,lp1,numbered,列?出?段?落,列出段落"/>
    <w:basedOn w:val="Normal"/>
    <w:link w:val="ParagraphedelisteCar"/>
    <w:uiPriority w:val="34"/>
    <w:qFormat/>
    <w:rsid w:val="00B33BF9"/>
    <w:pPr>
      <w:ind w:left="720"/>
      <w:contextualSpacing/>
    </w:pPr>
  </w:style>
  <w:style w:type="character" w:styleId="Lienhypertexte">
    <w:name w:val="Hyperlink"/>
    <w:basedOn w:val="Policepardfaut"/>
    <w:uiPriority w:val="99"/>
    <w:unhideWhenUsed/>
    <w:rsid w:val="00B33BF9"/>
    <w:rPr>
      <w:color w:val="0563C1" w:themeColor="hyperlink"/>
      <w:u w:val="single"/>
    </w:rPr>
  </w:style>
  <w:style w:type="paragraph" w:styleId="Pieddepage">
    <w:name w:val="footer"/>
    <w:basedOn w:val="Normal"/>
    <w:link w:val="PieddepageCar"/>
    <w:uiPriority w:val="99"/>
    <w:unhideWhenUsed/>
    <w:rsid w:val="00B33B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3BF9"/>
  </w:style>
  <w:style w:type="paragraph" w:styleId="Commentaire">
    <w:name w:val="annotation text"/>
    <w:basedOn w:val="Normal"/>
    <w:link w:val="CommentaireCar"/>
    <w:uiPriority w:val="99"/>
    <w:unhideWhenUsed/>
    <w:rsid w:val="00B33BF9"/>
    <w:pPr>
      <w:spacing w:line="240" w:lineRule="auto"/>
    </w:pPr>
    <w:rPr>
      <w:sz w:val="20"/>
      <w:szCs w:val="20"/>
    </w:rPr>
  </w:style>
  <w:style w:type="character" w:customStyle="1" w:styleId="CommentaireCar">
    <w:name w:val="Commentaire Car"/>
    <w:basedOn w:val="Policepardfaut"/>
    <w:link w:val="Commentaire"/>
    <w:uiPriority w:val="99"/>
    <w:rsid w:val="00B33BF9"/>
    <w:rPr>
      <w:sz w:val="20"/>
      <w:szCs w:val="20"/>
    </w:rPr>
  </w:style>
  <w:style w:type="character" w:styleId="Mentionnonrsolue">
    <w:name w:val="Unresolved Mention"/>
    <w:basedOn w:val="Policepardfaut"/>
    <w:uiPriority w:val="99"/>
    <w:semiHidden/>
    <w:unhideWhenUsed/>
    <w:rsid w:val="00D36BE7"/>
    <w:rPr>
      <w:color w:val="605E5C"/>
      <w:shd w:val="clear" w:color="auto" w:fill="E1DFDD"/>
    </w:rPr>
  </w:style>
  <w:style w:type="character" w:styleId="Marquedecommentaire">
    <w:name w:val="annotation reference"/>
    <w:basedOn w:val="Policepardfaut"/>
    <w:semiHidden/>
    <w:unhideWhenUsed/>
    <w:rsid w:val="00C32D57"/>
    <w:rPr>
      <w:sz w:val="16"/>
      <w:szCs w:val="16"/>
    </w:rPr>
  </w:style>
  <w:style w:type="paragraph" w:styleId="Objetducommentaire">
    <w:name w:val="annotation subject"/>
    <w:basedOn w:val="Commentaire"/>
    <w:next w:val="Commentaire"/>
    <w:link w:val="ObjetducommentaireCar"/>
    <w:uiPriority w:val="99"/>
    <w:semiHidden/>
    <w:unhideWhenUsed/>
    <w:rsid w:val="00C32D57"/>
    <w:rPr>
      <w:b/>
      <w:bCs/>
    </w:rPr>
  </w:style>
  <w:style w:type="character" w:customStyle="1" w:styleId="ObjetducommentaireCar">
    <w:name w:val="Objet du commentaire Car"/>
    <w:basedOn w:val="CommentaireCar"/>
    <w:link w:val="Objetducommentaire"/>
    <w:uiPriority w:val="99"/>
    <w:semiHidden/>
    <w:rsid w:val="00C32D57"/>
    <w:rPr>
      <w:b/>
      <w:bCs/>
      <w:sz w:val="20"/>
      <w:szCs w:val="20"/>
    </w:rPr>
  </w:style>
  <w:style w:type="character" w:customStyle="1" w:styleId="Puce1Car">
    <w:name w:val="Puce1 Car"/>
    <w:basedOn w:val="Policepardfaut"/>
    <w:link w:val="Puce1"/>
    <w:locked/>
    <w:rsid w:val="00953EB3"/>
    <w:rPr>
      <w:rFonts w:ascii="Arial" w:hAnsi="Arial" w:cs="Arial"/>
    </w:rPr>
  </w:style>
  <w:style w:type="paragraph" w:customStyle="1" w:styleId="Puce1">
    <w:name w:val="Puce1"/>
    <w:basedOn w:val="Paragraphedeliste"/>
    <w:link w:val="Puce1Car"/>
    <w:qFormat/>
    <w:rsid w:val="00953EB3"/>
    <w:pPr>
      <w:numPr>
        <w:numId w:val="9"/>
      </w:numPr>
      <w:spacing w:after="120" w:line="280" w:lineRule="atLeast"/>
      <w:ind w:left="425" w:hanging="425"/>
      <w:jc w:val="both"/>
    </w:pPr>
    <w:rPr>
      <w:rFonts w:ascii="Arial" w:hAnsi="Arial" w:cs="Arial"/>
    </w:rPr>
  </w:style>
  <w:style w:type="paragraph" w:customStyle="1" w:styleId="Puce2">
    <w:name w:val="Puce2"/>
    <w:basedOn w:val="Puce1"/>
    <w:qFormat/>
    <w:rsid w:val="00953EB3"/>
    <w:pPr>
      <w:numPr>
        <w:ilvl w:val="1"/>
      </w:numPr>
      <w:tabs>
        <w:tab w:val="num" w:pos="360"/>
      </w:tabs>
      <w:ind w:left="1134" w:hanging="425"/>
    </w:pPr>
  </w:style>
  <w:style w:type="paragraph" w:customStyle="1" w:styleId="Puce3">
    <w:name w:val="Puce3"/>
    <w:basedOn w:val="Puce2"/>
    <w:qFormat/>
    <w:rsid w:val="00953EB3"/>
    <w:pPr>
      <w:numPr>
        <w:ilvl w:val="2"/>
      </w:numPr>
      <w:tabs>
        <w:tab w:val="num" w:pos="360"/>
      </w:tabs>
      <w:ind w:left="1843" w:hanging="425"/>
    </w:pPr>
  </w:style>
  <w:style w:type="paragraph" w:customStyle="1" w:styleId="Standard">
    <w:name w:val="Standard"/>
    <w:rsid w:val="00CF292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Internetlink">
    <w:name w:val="Internet link"/>
    <w:rsid w:val="00CF2927"/>
    <w:rPr>
      <w:color w:val="000080"/>
      <w:u w:val="single"/>
    </w:rPr>
  </w:style>
  <w:style w:type="character" w:customStyle="1" w:styleId="ParagraphedelisteCar">
    <w:name w:val="Paragraphe de liste Car"/>
    <w:aliases w:val="Bullet List Car,EDF_Paragraphe Car,FooterText Car,Level 1 Puce Car,List Paragraph1 Car,Liste à puce Car,Liste à puce - Normal Car,Listes Car,Paragraphe 3 Car,Pied de page-Stordata Car,Texte Gauche Car,Texte de colonne colorée Car"/>
    <w:link w:val="Paragraphedeliste"/>
    <w:uiPriority w:val="34"/>
    <w:qFormat/>
    <w:locked/>
    <w:rsid w:val="001C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4258">
      <w:bodyDiv w:val="1"/>
      <w:marLeft w:val="0"/>
      <w:marRight w:val="0"/>
      <w:marTop w:val="0"/>
      <w:marBottom w:val="0"/>
      <w:divBdr>
        <w:top w:val="none" w:sz="0" w:space="0" w:color="auto"/>
        <w:left w:val="none" w:sz="0" w:space="0" w:color="auto"/>
        <w:bottom w:val="none" w:sz="0" w:space="0" w:color="auto"/>
        <w:right w:val="none" w:sz="0" w:space="0" w:color="auto"/>
      </w:divBdr>
    </w:div>
    <w:div w:id="776801312">
      <w:bodyDiv w:val="1"/>
      <w:marLeft w:val="0"/>
      <w:marRight w:val="0"/>
      <w:marTop w:val="0"/>
      <w:marBottom w:val="0"/>
      <w:divBdr>
        <w:top w:val="none" w:sz="0" w:space="0" w:color="auto"/>
        <w:left w:val="none" w:sz="0" w:space="0" w:color="auto"/>
        <w:bottom w:val="none" w:sz="0" w:space="0" w:color="auto"/>
        <w:right w:val="none" w:sz="0" w:space="0" w:color="auto"/>
      </w:divBdr>
    </w:div>
    <w:div w:id="794981256">
      <w:bodyDiv w:val="1"/>
      <w:marLeft w:val="0"/>
      <w:marRight w:val="0"/>
      <w:marTop w:val="0"/>
      <w:marBottom w:val="0"/>
      <w:divBdr>
        <w:top w:val="none" w:sz="0" w:space="0" w:color="auto"/>
        <w:left w:val="none" w:sz="0" w:space="0" w:color="auto"/>
        <w:bottom w:val="none" w:sz="0" w:space="0" w:color="auto"/>
        <w:right w:val="none" w:sz="0" w:space="0" w:color="auto"/>
      </w:divBdr>
    </w:div>
    <w:div w:id="1167943602">
      <w:bodyDiv w:val="1"/>
      <w:marLeft w:val="0"/>
      <w:marRight w:val="0"/>
      <w:marTop w:val="0"/>
      <w:marBottom w:val="0"/>
      <w:divBdr>
        <w:top w:val="none" w:sz="0" w:space="0" w:color="auto"/>
        <w:left w:val="none" w:sz="0" w:space="0" w:color="auto"/>
        <w:bottom w:val="none" w:sz="0" w:space="0" w:color="auto"/>
        <w:right w:val="none" w:sz="0" w:space="0" w:color="auto"/>
      </w:divBdr>
    </w:div>
    <w:div w:id="1416777803">
      <w:bodyDiv w:val="1"/>
      <w:marLeft w:val="0"/>
      <w:marRight w:val="0"/>
      <w:marTop w:val="0"/>
      <w:marBottom w:val="0"/>
      <w:divBdr>
        <w:top w:val="none" w:sz="0" w:space="0" w:color="auto"/>
        <w:left w:val="none" w:sz="0" w:space="0" w:color="auto"/>
        <w:bottom w:val="none" w:sz="0" w:space="0" w:color="auto"/>
        <w:right w:val="none" w:sz="0" w:space="0" w:color="auto"/>
      </w:divBdr>
    </w:div>
    <w:div w:id="19566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er.auvergnerhonealpes.fr/presentation-prix-ceser" TargetMode="External"/><Relationship Id="rId5" Type="http://schemas.openxmlformats.org/officeDocument/2006/relationships/webSettings" Target="webSettings.xml"/><Relationship Id="rId10" Type="http://schemas.openxmlformats.org/officeDocument/2006/relationships/hyperlink" Target="http://www.ceser.auvergnerhonealpes.fr" TargetMode="External"/><Relationship Id="rId4" Type="http://schemas.openxmlformats.org/officeDocument/2006/relationships/settings" Target="settings.xml"/><Relationship Id="rId9" Type="http://schemas.openxmlformats.org/officeDocument/2006/relationships/hyperlink" Target="http://www.ceser.auvergnerhonealp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4A28-32E0-46B9-8252-F22A4934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9864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TOURVIEILLE DE LABROUHE Audrey</dc:creator>
  <cp:keywords/>
  <dc:description/>
  <cp:lastModifiedBy>BUSNEL Sandrine</cp:lastModifiedBy>
  <cp:revision>3</cp:revision>
  <cp:lastPrinted>2026-03-09T08:53:00Z</cp:lastPrinted>
  <dcterms:created xsi:type="dcterms:W3CDTF">2026-03-13T15:10:00Z</dcterms:created>
  <dcterms:modified xsi:type="dcterms:W3CDTF">2026-03-13T15:11:00Z</dcterms:modified>
</cp:coreProperties>
</file>